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211" w:rsidRPr="003B1CAD" w:rsidRDefault="00323211" w:rsidP="00323211">
      <w:pPr>
        <w:rPr>
          <w:rFonts w:ascii="Arial" w:hAnsi="Arial" w:cs="Arial"/>
          <w:b/>
        </w:rPr>
      </w:pPr>
      <w:r w:rsidRPr="003B1CAD">
        <w:rPr>
          <w:rFonts w:ascii="Arial" w:hAnsi="Arial" w:cs="Arial"/>
          <w:b/>
          <w:noProof/>
        </w:rPr>
        <w:drawing>
          <wp:anchor distT="0" distB="0" distL="114300" distR="114300" simplePos="0" relativeHeight="251659264" behindDoc="0" locked="0" layoutInCell="1" allowOverlap="1" wp14:anchorId="51716B27" wp14:editId="07288732">
            <wp:simplePos x="0" y="0"/>
            <wp:positionH relativeFrom="column">
              <wp:posOffset>0</wp:posOffset>
            </wp:positionH>
            <wp:positionV relativeFrom="paragraph">
              <wp:posOffset>0</wp:posOffset>
            </wp:positionV>
            <wp:extent cx="666750" cy="666750"/>
            <wp:effectExtent l="0" t="0" r="0" b="0"/>
            <wp:wrapThrough wrapText="bothSides">
              <wp:wrapPolygon edited="0">
                <wp:start x="0" y="0"/>
                <wp:lineTo x="0" y="20983"/>
                <wp:lineTo x="20983" y="20983"/>
                <wp:lineTo x="2098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PL Logo.png"/>
                    <pic:cNvPicPr/>
                  </pic:nvPicPr>
                  <pic:blipFill>
                    <a:blip r:embed="rId5">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r w:rsidRPr="003B1CAD">
        <w:rPr>
          <w:rFonts w:ascii="Arial" w:hAnsi="Arial" w:cs="Arial"/>
          <w:b/>
        </w:rPr>
        <w:t>Williamsburg Public Library</w:t>
      </w:r>
    </w:p>
    <w:p w:rsidR="00323211" w:rsidRPr="003B1CAD" w:rsidRDefault="00323211" w:rsidP="00323211">
      <w:pPr>
        <w:rPr>
          <w:rFonts w:ascii="Arial" w:hAnsi="Arial" w:cs="Arial"/>
          <w:b/>
        </w:rPr>
      </w:pPr>
      <w:r w:rsidRPr="003B1CAD">
        <w:rPr>
          <w:rFonts w:ascii="Arial" w:hAnsi="Arial" w:cs="Arial"/>
          <w:b/>
        </w:rPr>
        <w:t>300 State Street, PO Box 48</w:t>
      </w:r>
    </w:p>
    <w:p w:rsidR="00323211" w:rsidRPr="003B1CAD" w:rsidRDefault="00323211" w:rsidP="00323211">
      <w:pPr>
        <w:rPr>
          <w:rFonts w:ascii="Arial" w:hAnsi="Arial" w:cs="Arial"/>
          <w:b/>
        </w:rPr>
      </w:pPr>
      <w:r w:rsidRPr="003B1CAD">
        <w:rPr>
          <w:rFonts w:ascii="Arial" w:hAnsi="Arial" w:cs="Arial"/>
          <w:b/>
        </w:rPr>
        <w:t>Williamsburg, IA 52361</w:t>
      </w:r>
    </w:p>
    <w:p w:rsidR="00323211" w:rsidRPr="003B1CAD" w:rsidRDefault="00323211" w:rsidP="00323211">
      <w:pPr>
        <w:rPr>
          <w:rFonts w:ascii="Arial" w:hAnsi="Arial" w:cs="Arial"/>
          <w:b/>
        </w:rPr>
      </w:pPr>
      <w:r w:rsidRPr="003B1CAD">
        <w:rPr>
          <w:rFonts w:ascii="Arial" w:hAnsi="Arial" w:cs="Arial"/>
          <w:b/>
        </w:rPr>
        <w:t>(319) 668-1195</w:t>
      </w:r>
    </w:p>
    <w:p w:rsidR="00323211" w:rsidRPr="003109CD" w:rsidRDefault="00323211" w:rsidP="00323211">
      <w:pPr>
        <w:rPr>
          <w:rFonts w:asciiTheme="minorHAnsi" w:hAnsiTheme="minorHAnsi" w:cstheme="minorHAnsi"/>
        </w:rPr>
      </w:pPr>
    </w:p>
    <w:p w:rsidR="00323211" w:rsidRDefault="00323211" w:rsidP="00323211">
      <w:pPr>
        <w:rPr>
          <w:rFonts w:asciiTheme="minorHAnsi" w:hAnsiTheme="minorHAnsi" w:cstheme="minorBidi"/>
        </w:rPr>
      </w:pPr>
    </w:p>
    <w:p w:rsidR="00323211" w:rsidRPr="003B1CAD" w:rsidRDefault="00323211" w:rsidP="00323211">
      <w:pPr>
        <w:jc w:val="center"/>
        <w:rPr>
          <w:rFonts w:ascii="Arial" w:hAnsi="Arial" w:cs="Arial"/>
          <w:b/>
        </w:rPr>
      </w:pPr>
      <w:r w:rsidRPr="003B1CAD">
        <w:rPr>
          <w:rFonts w:ascii="Arial" w:hAnsi="Arial" w:cs="Arial"/>
          <w:b/>
        </w:rPr>
        <w:t>Board of Trustees</w:t>
      </w:r>
    </w:p>
    <w:p w:rsidR="00323211" w:rsidRPr="003B1CAD" w:rsidRDefault="00323211" w:rsidP="00323211">
      <w:pPr>
        <w:jc w:val="center"/>
        <w:rPr>
          <w:rFonts w:ascii="Arial" w:hAnsi="Arial" w:cs="Arial"/>
          <w:b/>
        </w:rPr>
      </w:pPr>
      <w:r w:rsidRPr="003B1CAD">
        <w:rPr>
          <w:rFonts w:ascii="Arial" w:hAnsi="Arial" w:cs="Arial"/>
          <w:b/>
        </w:rPr>
        <w:t>Agenda</w:t>
      </w:r>
    </w:p>
    <w:p w:rsidR="00323211" w:rsidRPr="003B1CAD" w:rsidRDefault="00323211" w:rsidP="00323211">
      <w:pPr>
        <w:jc w:val="center"/>
        <w:rPr>
          <w:rFonts w:ascii="Arial" w:hAnsi="Arial" w:cs="Arial"/>
          <w:b/>
        </w:rPr>
      </w:pPr>
      <w:r>
        <w:rPr>
          <w:rFonts w:ascii="Arial" w:hAnsi="Arial" w:cs="Arial"/>
          <w:b/>
        </w:rPr>
        <w:t>January 17, 2022</w:t>
      </w:r>
    </w:p>
    <w:p w:rsidR="00323211" w:rsidRPr="003B1CAD" w:rsidRDefault="00323211" w:rsidP="00323211">
      <w:pPr>
        <w:jc w:val="center"/>
        <w:rPr>
          <w:rFonts w:ascii="Arial" w:hAnsi="Arial" w:cs="Arial"/>
          <w:b/>
        </w:rPr>
      </w:pPr>
      <w:r w:rsidRPr="003B1CAD">
        <w:rPr>
          <w:rFonts w:ascii="Arial" w:hAnsi="Arial" w:cs="Arial"/>
          <w:b/>
        </w:rPr>
        <w:t>6:30 p.m.</w:t>
      </w:r>
    </w:p>
    <w:p w:rsidR="00323211" w:rsidRPr="00F92D7A" w:rsidRDefault="00323211" w:rsidP="00323211">
      <w:pPr>
        <w:jc w:val="center"/>
        <w:rPr>
          <w:rFonts w:ascii="Arial" w:hAnsi="Arial" w:cs="Arial"/>
          <w:b/>
          <w:sz w:val="23"/>
          <w:szCs w:val="23"/>
        </w:rPr>
      </w:pPr>
    </w:p>
    <w:p w:rsidR="00323211" w:rsidRPr="00F92D7A" w:rsidRDefault="00323211" w:rsidP="00323211">
      <w:pPr>
        <w:rPr>
          <w:rFonts w:ascii="Arial" w:hAnsi="Arial" w:cs="Arial"/>
          <w:b/>
          <w:sz w:val="23"/>
          <w:szCs w:val="23"/>
        </w:rPr>
      </w:pPr>
      <w:r w:rsidRPr="00F92D7A">
        <w:rPr>
          <w:rFonts w:ascii="Arial" w:hAnsi="Arial" w:cs="Arial"/>
          <w:b/>
          <w:sz w:val="23"/>
          <w:szCs w:val="23"/>
        </w:rPr>
        <w:t>Call to Order</w:t>
      </w:r>
    </w:p>
    <w:p w:rsidR="00323211" w:rsidRPr="00F92D7A" w:rsidRDefault="00323211" w:rsidP="00323211">
      <w:pPr>
        <w:rPr>
          <w:rFonts w:ascii="Arial" w:hAnsi="Arial" w:cs="Arial"/>
          <w:b/>
          <w:sz w:val="23"/>
          <w:szCs w:val="23"/>
        </w:rPr>
      </w:pPr>
      <w:r w:rsidRPr="00F92D7A">
        <w:rPr>
          <w:rFonts w:ascii="Arial" w:hAnsi="Arial" w:cs="Arial"/>
          <w:b/>
          <w:sz w:val="23"/>
          <w:szCs w:val="23"/>
        </w:rPr>
        <w:t>Agenda Approval</w:t>
      </w:r>
    </w:p>
    <w:p w:rsidR="00323211" w:rsidRPr="00F92D7A" w:rsidRDefault="00323211" w:rsidP="00323211">
      <w:pPr>
        <w:rPr>
          <w:rFonts w:ascii="Arial" w:hAnsi="Arial" w:cs="Arial"/>
          <w:b/>
          <w:sz w:val="23"/>
          <w:szCs w:val="23"/>
        </w:rPr>
      </w:pPr>
      <w:r w:rsidRPr="00F92D7A">
        <w:rPr>
          <w:rFonts w:ascii="Arial" w:hAnsi="Arial" w:cs="Arial"/>
          <w:b/>
          <w:sz w:val="23"/>
          <w:szCs w:val="23"/>
        </w:rPr>
        <w:t>Minutes Approval</w:t>
      </w:r>
    </w:p>
    <w:p w:rsidR="00323211" w:rsidRPr="00F92D7A" w:rsidRDefault="00323211" w:rsidP="00323211">
      <w:pPr>
        <w:rPr>
          <w:rFonts w:ascii="Arial" w:hAnsi="Arial" w:cs="Arial"/>
          <w:b/>
          <w:sz w:val="23"/>
          <w:szCs w:val="23"/>
        </w:rPr>
      </w:pPr>
      <w:r w:rsidRPr="00F92D7A">
        <w:rPr>
          <w:rFonts w:ascii="Arial" w:hAnsi="Arial" w:cs="Arial"/>
          <w:b/>
          <w:sz w:val="23"/>
          <w:szCs w:val="23"/>
        </w:rPr>
        <w:t>Bills Approval</w:t>
      </w:r>
    </w:p>
    <w:p w:rsidR="00323211" w:rsidRPr="00F92D7A" w:rsidRDefault="00323211" w:rsidP="00323211">
      <w:pPr>
        <w:rPr>
          <w:rFonts w:ascii="Arial" w:hAnsi="Arial" w:cs="Arial"/>
          <w:b/>
          <w:sz w:val="23"/>
          <w:szCs w:val="23"/>
        </w:rPr>
      </w:pPr>
      <w:r w:rsidRPr="00F92D7A">
        <w:rPr>
          <w:rFonts w:ascii="Arial" w:hAnsi="Arial" w:cs="Arial"/>
          <w:b/>
          <w:sz w:val="23"/>
          <w:szCs w:val="23"/>
        </w:rPr>
        <w:t>Opportunity for Public Comment</w:t>
      </w:r>
    </w:p>
    <w:p w:rsidR="00323211" w:rsidRPr="00F92D7A" w:rsidRDefault="00323211" w:rsidP="00323211">
      <w:pPr>
        <w:rPr>
          <w:rFonts w:ascii="Arial" w:hAnsi="Arial" w:cs="Arial"/>
          <w:b/>
          <w:sz w:val="23"/>
          <w:szCs w:val="23"/>
        </w:rPr>
      </w:pPr>
      <w:r w:rsidRPr="00F92D7A">
        <w:rPr>
          <w:rFonts w:ascii="Arial" w:hAnsi="Arial" w:cs="Arial"/>
          <w:b/>
          <w:sz w:val="23"/>
          <w:szCs w:val="23"/>
        </w:rPr>
        <w:t>City Council Report</w:t>
      </w:r>
    </w:p>
    <w:p w:rsidR="00323211" w:rsidRDefault="00323211" w:rsidP="00323211">
      <w:pPr>
        <w:rPr>
          <w:rFonts w:ascii="Arial" w:hAnsi="Arial" w:cs="Arial"/>
          <w:b/>
          <w:sz w:val="23"/>
          <w:szCs w:val="23"/>
        </w:rPr>
      </w:pPr>
      <w:r>
        <w:rPr>
          <w:rFonts w:ascii="Arial" w:hAnsi="Arial" w:cs="Arial"/>
          <w:b/>
          <w:sz w:val="23"/>
          <w:szCs w:val="23"/>
        </w:rPr>
        <w:t>Library Reports:</w:t>
      </w:r>
    </w:p>
    <w:p w:rsidR="00323211" w:rsidRPr="003C60B3" w:rsidRDefault="00323211" w:rsidP="00323211">
      <w:pPr>
        <w:pStyle w:val="ListParagraph"/>
        <w:numPr>
          <w:ilvl w:val="0"/>
          <w:numId w:val="2"/>
        </w:numPr>
        <w:rPr>
          <w:rFonts w:ascii="Arial" w:hAnsi="Arial" w:cs="Arial"/>
          <w:sz w:val="23"/>
          <w:szCs w:val="23"/>
        </w:rPr>
      </w:pPr>
      <w:r w:rsidRPr="003C60B3">
        <w:rPr>
          <w:rFonts w:ascii="Arial" w:hAnsi="Arial" w:cs="Arial"/>
          <w:sz w:val="23"/>
          <w:szCs w:val="23"/>
        </w:rPr>
        <w:t>Circulation/Usage/Patron Visits</w:t>
      </w:r>
    </w:p>
    <w:p w:rsidR="00323211" w:rsidRPr="00184719" w:rsidRDefault="00323211" w:rsidP="00323211">
      <w:pPr>
        <w:pStyle w:val="ListParagraph"/>
        <w:numPr>
          <w:ilvl w:val="0"/>
          <w:numId w:val="2"/>
        </w:numPr>
        <w:rPr>
          <w:rFonts w:ascii="Arial" w:hAnsi="Arial" w:cs="Arial"/>
          <w:sz w:val="23"/>
          <w:szCs w:val="23"/>
        </w:rPr>
      </w:pPr>
      <w:r w:rsidRPr="00E13320">
        <w:rPr>
          <w:rFonts w:ascii="Arial" w:hAnsi="Arial" w:cs="Arial"/>
          <w:sz w:val="23"/>
          <w:szCs w:val="23"/>
        </w:rPr>
        <w:t>Director</w:t>
      </w:r>
      <w:r>
        <w:rPr>
          <w:rFonts w:ascii="Arial" w:hAnsi="Arial" w:cs="Arial"/>
          <w:sz w:val="23"/>
          <w:szCs w:val="23"/>
        </w:rPr>
        <w:t xml:space="preserve"> Reports</w:t>
      </w:r>
    </w:p>
    <w:p w:rsidR="00323211" w:rsidRPr="00E13320" w:rsidRDefault="00323211" w:rsidP="00323211">
      <w:pPr>
        <w:pStyle w:val="ListParagraph"/>
        <w:numPr>
          <w:ilvl w:val="0"/>
          <w:numId w:val="2"/>
        </w:numPr>
        <w:rPr>
          <w:rFonts w:ascii="Arial" w:hAnsi="Arial" w:cs="Arial"/>
          <w:sz w:val="23"/>
          <w:szCs w:val="23"/>
        </w:rPr>
      </w:pPr>
      <w:r w:rsidRPr="00E13320">
        <w:rPr>
          <w:rFonts w:ascii="Arial" w:hAnsi="Arial" w:cs="Arial"/>
          <w:sz w:val="23"/>
          <w:szCs w:val="23"/>
        </w:rPr>
        <w:t xml:space="preserve">Committee Reports </w:t>
      </w:r>
    </w:p>
    <w:p w:rsidR="00323211" w:rsidRDefault="00323211" w:rsidP="00323211">
      <w:pPr>
        <w:pStyle w:val="ListParagraph"/>
        <w:numPr>
          <w:ilvl w:val="0"/>
          <w:numId w:val="1"/>
        </w:numPr>
        <w:rPr>
          <w:rFonts w:ascii="Arial" w:hAnsi="Arial" w:cs="Arial"/>
          <w:sz w:val="23"/>
          <w:szCs w:val="23"/>
        </w:rPr>
      </w:pPr>
      <w:r>
        <w:rPr>
          <w:rFonts w:ascii="Arial" w:hAnsi="Arial" w:cs="Arial"/>
          <w:sz w:val="23"/>
          <w:szCs w:val="23"/>
        </w:rPr>
        <w:t xml:space="preserve">Personnel </w:t>
      </w:r>
    </w:p>
    <w:p w:rsidR="00323211" w:rsidRPr="00E13320" w:rsidRDefault="00323211" w:rsidP="00323211">
      <w:pPr>
        <w:pStyle w:val="ListParagraph"/>
        <w:numPr>
          <w:ilvl w:val="0"/>
          <w:numId w:val="1"/>
        </w:numPr>
        <w:rPr>
          <w:rFonts w:ascii="Arial" w:hAnsi="Arial" w:cs="Arial"/>
          <w:sz w:val="23"/>
          <w:szCs w:val="23"/>
        </w:rPr>
      </w:pPr>
      <w:r w:rsidRPr="00E13320">
        <w:rPr>
          <w:rFonts w:ascii="Arial" w:hAnsi="Arial" w:cs="Arial"/>
          <w:sz w:val="23"/>
          <w:szCs w:val="23"/>
        </w:rPr>
        <w:t xml:space="preserve">Policy </w:t>
      </w:r>
    </w:p>
    <w:p w:rsidR="00323211" w:rsidRDefault="00323211" w:rsidP="00323211">
      <w:pPr>
        <w:pStyle w:val="ListParagraph"/>
        <w:numPr>
          <w:ilvl w:val="0"/>
          <w:numId w:val="1"/>
        </w:numPr>
        <w:rPr>
          <w:rFonts w:ascii="Arial" w:hAnsi="Arial" w:cs="Arial"/>
          <w:sz w:val="23"/>
          <w:szCs w:val="23"/>
        </w:rPr>
      </w:pPr>
      <w:r>
        <w:rPr>
          <w:rFonts w:ascii="Arial" w:hAnsi="Arial" w:cs="Arial"/>
          <w:sz w:val="23"/>
          <w:szCs w:val="23"/>
        </w:rPr>
        <w:t xml:space="preserve">Budget/Building </w:t>
      </w:r>
    </w:p>
    <w:p w:rsidR="00323211" w:rsidRPr="00F92D7A" w:rsidRDefault="00323211" w:rsidP="00323211">
      <w:pPr>
        <w:rPr>
          <w:rFonts w:ascii="Arial" w:hAnsi="Arial" w:cs="Arial"/>
          <w:b/>
          <w:sz w:val="23"/>
          <w:szCs w:val="23"/>
        </w:rPr>
      </w:pPr>
    </w:p>
    <w:p w:rsidR="00323211" w:rsidRPr="00831CDB" w:rsidRDefault="00323211" w:rsidP="00323211">
      <w:pPr>
        <w:tabs>
          <w:tab w:val="left" w:pos="2055"/>
        </w:tabs>
        <w:rPr>
          <w:rFonts w:ascii="Arial" w:hAnsi="Arial" w:cs="Arial"/>
          <w:b/>
          <w:sz w:val="23"/>
          <w:szCs w:val="23"/>
        </w:rPr>
      </w:pPr>
      <w:r>
        <w:rPr>
          <w:rFonts w:ascii="Arial" w:hAnsi="Arial" w:cs="Arial"/>
          <w:b/>
          <w:sz w:val="23"/>
          <w:szCs w:val="23"/>
        </w:rPr>
        <w:t xml:space="preserve">New </w:t>
      </w:r>
      <w:r w:rsidRPr="00F92D7A">
        <w:rPr>
          <w:rFonts w:ascii="Arial" w:hAnsi="Arial" w:cs="Arial"/>
          <w:b/>
          <w:sz w:val="23"/>
          <w:szCs w:val="23"/>
        </w:rPr>
        <w:t>Business</w:t>
      </w:r>
    </w:p>
    <w:p w:rsidR="0057438F" w:rsidRDefault="0057438F" w:rsidP="00323211">
      <w:pPr>
        <w:pStyle w:val="ListParagraph"/>
        <w:numPr>
          <w:ilvl w:val="0"/>
          <w:numId w:val="4"/>
        </w:numPr>
        <w:tabs>
          <w:tab w:val="left" w:pos="2055"/>
        </w:tabs>
        <w:rPr>
          <w:rFonts w:ascii="Arial" w:hAnsi="Arial" w:cs="Arial"/>
          <w:sz w:val="23"/>
          <w:szCs w:val="23"/>
        </w:rPr>
      </w:pPr>
      <w:r>
        <w:rPr>
          <w:rFonts w:ascii="Arial" w:hAnsi="Arial" w:cs="Arial"/>
          <w:sz w:val="23"/>
          <w:szCs w:val="23"/>
        </w:rPr>
        <w:t>Volunteer Policy</w:t>
      </w:r>
    </w:p>
    <w:p w:rsidR="0057438F" w:rsidRDefault="0057438F" w:rsidP="00323211">
      <w:pPr>
        <w:pStyle w:val="ListParagraph"/>
        <w:numPr>
          <w:ilvl w:val="0"/>
          <w:numId w:val="4"/>
        </w:numPr>
        <w:tabs>
          <w:tab w:val="left" w:pos="2055"/>
        </w:tabs>
        <w:rPr>
          <w:rFonts w:ascii="Arial" w:hAnsi="Arial" w:cs="Arial"/>
          <w:sz w:val="23"/>
          <w:szCs w:val="23"/>
        </w:rPr>
      </w:pPr>
      <w:r>
        <w:rPr>
          <w:rFonts w:ascii="Arial" w:hAnsi="Arial" w:cs="Arial"/>
          <w:sz w:val="23"/>
          <w:szCs w:val="23"/>
        </w:rPr>
        <w:t xml:space="preserve">Refunding Iowa County Heartland Quilters </w:t>
      </w:r>
    </w:p>
    <w:p w:rsidR="00855C2B" w:rsidRDefault="00855C2B" w:rsidP="00323211">
      <w:pPr>
        <w:pStyle w:val="ListParagraph"/>
        <w:numPr>
          <w:ilvl w:val="0"/>
          <w:numId w:val="4"/>
        </w:numPr>
        <w:tabs>
          <w:tab w:val="left" w:pos="2055"/>
        </w:tabs>
        <w:rPr>
          <w:rFonts w:ascii="Arial" w:hAnsi="Arial" w:cs="Arial"/>
          <w:sz w:val="23"/>
          <w:szCs w:val="23"/>
        </w:rPr>
      </w:pPr>
      <w:r>
        <w:rPr>
          <w:rFonts w:ascii="Arial" w:hAnsi="Arial" w:cs="Arial"/>
          <w:sz w:val="23"/>
          <w:szCs w:val="23"/>
        </w:rPr>
        <w:t xml:space="preserve">Deductible Reimbursement </w:t>
      </w:r>
      <w:r w:rsidR="00C77172">
        <w:rPr>
          <w:rFonts w:ascii="Arial" w:hAnsi="Arial" w:cs="Arial"/>
          <w:sz w:val="23"/>
          <w:szCs w:val="23"/>
        </w:rPr>
        <w:t>FT Staff</w:t>
      </w:r>
    </w:p>
    <w:p w:rsidR="009772D2" w:rsidRDefault="00CF3C60" w:rsidP="00BB6EEC">
      <w:pPr>
        <w:pStyle w:val="ListParagraph"/>
        <w:numPr>
          <w:ilvl w:val="0"/>
          <w:numId w:val="4"/>
        </w:numPr>
        <w:tabs>
          <w:tab w:val="left" w:pos="2055"/>
        </w:tabs>
        <w:rPr>
          <w:rFonts w:ascii="Arial" w:hAnsi="Arial" w:cs="Arial"/>
          <w:sz w:val="23"/>
          <w:szCs w:val="23"/>
        </w:rPr>
      </w:pPr>
      <w:r w:rsidRPr="009772D2">
        <w:rPr>
          <w:rFonts w:ascii="Arial" w:hAnsi="Arial" w:cs="Arial"/>
          <w:sz w:val="23"/>
          <w:szCs w:val="23"/>
        </w:rPr>
        <w:t>Fall Tuition Reimburs</w:t>
      </w:r>
      <w:r w:rsidR="009772D2">
        <w:rPr>
          <w:rFonts w:ascii="Arial" w:hAnsi="Arial" w:cs="Arial"/>
          <w:sz w:val="23"/>
          <w:szCs w:val="23"/>
        </w:rPr>
        <w:t>ement</w:t>
      </w:r>
    </w:p>
    <w:p w:rsidR="0082718D" w:rsidRPr="009772D2" w:rsidRDefault="0082718D" w:rsidP="00BB6EEC">
      <w:pPr>
        <w:pStyle w:val="ListParagraph"/>
        <w:numPr>
          <w:ilvl w:val="0"/>
          <w:numId w:val="4"/>
        </w:numPr>
        <w:tabs>
          <w:tab w:val="left" w:pos="2055"/>
        </w:tabs>
        <w:rPr>
          <w:rFonts w:ascii="Arial" w:hAnsi="Arial" w:cs="Arial"/>
          <w:sz w:val="23"/>
          <w:szCs w:val="23"/>
        </w:rPr>
      </w:pPr>
      <w:r w:rsidRPr="009772D2">
        <w:rPr>
          <w:rFonts w:ascii="Arial" w:hAnsi="Arial" w:cs="Arial"/>
          <w:sz w:val="23"/>
          <w:szCs w:val="23"/>
        </w:rPr>
        <w:t>Artificial Christmas Tree &amp; Wreath</w:t>
      </w:r>
    </w:p>
    <w:p w:rsidR="0057438F" w:rsidRDefault="0057438F" w:rsidP="00323211">
      <w:pPr>
        <w:pStyle w:val="ListParagraph"/>
        <w:numPr>
          <w:ilvl w:val="0"/>
          <w:numId w:val="4"/>
        </w:numPr>
        <w:tabs>
          <w:tab w:val="left" w:pos="2055"/>
        </w:tabs>
        <w:rPr>
          <w:rFonts w:ascii="Arial" w:hAnsi="Arial" w:cs="Arial"/>
          <w:sz w:val="23"/>
          <w:szCs w:val="23"/>
        </w:rPr>
      </w:pPr>
      <w:r>
        <w:rPr>
          <w:rFonts w:ascii="Arial" w:hAnsi="Arial" w:cs="Arial"/>
          <w:sz w:val="23"/>
          <w:szCs w:val="23"/>
        </w:rPr>
        <w:t xml:space="preserve">Summer Employment </w:t>
      </w:r>
    </w:p>
    <w:p w:rsidR="00323211" w:rsidRDefault="00323211" w:rsidP="00323211">
      <w:pPr>
        <w:pStyle w:val="ListParagraph"/>
        <w:numPr>
          <w:ilvl w:val="0"/>
          <w:numId w:val="4"/>
        </w:numPr>
        <w:tabs>
          <w:tab w:val="left" w:pos="2055"/>
        </w:tabs>
        <w:rPr>
          <w:rFonts w:ascii="Arial" w:hAnsi="Arial" w:cs="Arial"/>
          <w:sz w:val="23"/>
          <w:szCs w:val="23"/>
        </w:rPr>
      </w:pPr>
      <w:r w:rsidRPr="00431056">
        <w:rPr>
          <w:rFonts w:ascii="Arial" w:hAnsi="Arial" w:cs="Arial"/>
          <w:sz w:val="23"/>
          <w:szCs w:val="23"/>
        </w:rPr>
        <w:t xml:space="preserve">Trustee Handbook Education: </w:t>
      </w:r>
      <w:proofErr w:type="spellStart"/>
      <w:r w:rsidR="00434577">
        <w:rPr>
          <w:rFonts w:ascii="Arial" w:hAnsi="Arial" w:cs="Arial"/>
          <w:sz w:val="23"/>
          <w:szCs w:val="23"/>
        </w:rPr>
        <w:t>Ch</w:t>
      </w:r>
      <w:proofErr w:type="spellEnd"/>
      <w:r w:rsidR="00434577">
        <w:rPr>
          <w:rFonts w:ascii="Arial" w:hAnsi="Arial" w:cs="Arial"/>
          <w:sz w:val="23"/>
          <w:szCs w:val="23"/>
        </w:rPr>
        <w:t xml:space="preserve"> 6 Developing and Adopting Policies</w:t>
      </w:r>
    </w:p>
    <w:p w:rsidR="00323211" w:rsidRPr="00431056" w:rsidRDefault="00323211" w:rsidP="00323211">
      <w:pPr>
        <w:pStyle w:val="ListParagraph"/>
        <w:tabs>
          <w:tab w:val="left" w:pos="2055"/>
        </w:tabs>
        <w:ind w:left="1080"/>
        <w:rPr>
          <w:rFonts w:ascii="Arial" w:hAnsi="Arial" w:cs="Arial"/>
          <w:sz w:val="23"/>
          <w:szCs w:val="23"/>
        </w:rPr>
      </w:pPr>
    </w:p>
    <w:p w:rsidR="00323211" w:rsidRDefault="00323211" w:rsidP="00323211">
      <w:pPr>
        <w:tabs>
          <w:tab w:val="left" w:pos="2055"/>
        </w:tabs>
        <w:rPr>
          <w:rFonts w:ascii="Arial" w:hAnsi="Arial" w:cs="Arial"/>
          <w:b/>
          <w:sz w:val="23"/>
          <w:szCs w:val="23"/>
        </w:rPr>
      </w:pPr>
      <w:r>
        <w:rPr>
          <w:rFonts w:ascii="Arial" w:hAnsi="Arial" w:cs="Arial"/>
          <w:b/>
          <w:sz w:val="23"/>
          <w:szCs w:val="23"/>
        </w:rPr>
        <w:t xml:space="preserve">Old Business </w:t>
      </w:r>
    </w:p>
    <w:p w:rsidR="00323211" w:rsidRDefault="0057438F" w:rsidP="0057438F">
      <w:pPr>
        <w:pStyle w:val="ListParagraph"/>
        <w:numPr>
          <w:ilvl w:val="0"/>
          <w:numId w:val="6"/>
        </w:numPr>
        <w:tabs>
          <w:tab w:val="left" w:pos="2055"/>
        </w:tabs>
        <w:rPr>
          <w:rFonts w:ascii="Arial" w:hAnsi="Arial" w:cs="Arial"/>
          <w:sz w:val="23"/>
          <w:szCs w:val="23"/>
        </w:rPr>
      </w:pPr>
      <w:proofErr w:type="spellStart"/>
      <w:r>
        <w:rPr>
          <w:rFonts w:ascii="Arial" w:hAnsi="Arial" w:cs="Arial"/>
          <w:sz w:val="23"/>
          <w:szCs w:val="23"/>
        </w:rPr>
        <w:t>Bookdrop</w:t>
      </w:r>
      <w:proofErr w:type="spellEnd"/>
      <w:r>
        <w:rPr>
          <w:rFonts w:ascii="Arial" w:hAnsi="Arial" w:cs="Arial"/>
          <w:sz w:val="23"/>
          <w:szCs w:val="23"/>
        </w:rPr>
        <w:t xml:space="preserve"> Update </w:t>
      </w:r>
    </w:p>
    <w:p w:rsidR="00007BD3" w:rsidRDefault="00007BD3" w:rsidP="0057438F">
      <w:pPr>
        <w:pStyle w:val="ListParagraph"/>
        <w:numPr>
          <w:ilvl w:val="0"/>
          <w:numId w:val="6"/>
        </w:numPr>
        <w:tabs>
          <w:tab w:val="left" w:pos="2055"/>
        </w:tabs>
        <w:rPr>
          <w:rFonts w:ascii="Arial" w:hAnsi="Arial" w:cs="Arial"/>
          <w:sz w:val="23"/>
          <w:szCs w:val="23"/>
        </w:rPr>
      </w:pPr>
      <w:r>
        <w:rPr>
          <w:rFonts w:ascii="Arial" w:hAnsi="Arial" w:cs="Arial"/>
          <w:sz w:val="23"/>
          <w:szCs w:val="23"/>
        </w:rPr>
        <w:t>Security Update</w:t>
      </w:r>
    </w:p>
    <w:p w:rsidR="0057438F" w:rsidRPr="00D42A7E" w:rsidRDefault="0057438F" w:rsidP="00CF3C60">
      <w:pPr>
        <w:pStyle w:val="ListParagraph"/>
        <w:tabs>
          <w:tab w:val="left" w:pos="2055"/>
        </w:tabs>
        <w:ind w:left="1080"/>
        <w:rPr>
          <w:rFonts w:ascii="Arial" w:hAnsi="Arial" w:cs="Arial"/>
          <w:sz w:val="23"/>
          <w:szCs w:val="23"/>
        </w:rPr>
      </w:pPr>
    </w:p>
    <w:p w:rsidR="00323211" w:rsidRPr="00F92D7A" w:rsidRDefault="00323211" w:rsidP="00323211">
      <w:pPr>
        <w:rPr>
          <w:rFonts w:ascii="Arial" w:hAnsi="Arial" w:cs="Arial"/>
          <w:b/>
          <w:sz w:val="23"/>
          <w:szCs w:val="23"/>
        </w:rPr>
      </w:pPr>
      <w:r w:rsidRPr="00F92D7A">
        <w:rPr>
          <w:rFonts w:ascii="Arial" w:hAnsi="Arial" w:cs="Arial"/>
          <w:b/>
          <w:sz w:val="23"/>
          <w:szCs w:val="23"/>
        </w:rPr>
        <w:t>Agenda Items for Next Meeting</w:t>
      </w:r>
    </w:p>
    <w:p w:rsidR="00323211" w:rsidRPr="003C60B3" w:rsidRDefault="00323211" w:rsidP="00323211">
      <w:pPr>
        <w:pStyle w:val="ListParagraph"/>
        <w:numPr>
          <w:ilvl w:val="0"/>
          <w:numId w:val="3"/>
        </w:numPr>
        <w:rPr>
          <w:rFonts w:ascii="Arial" w:hAnsi="Arial" w:cs="Arial"/>
          <w:sz w:val="23"/>
          <w:szCs w:val="23"/>
        </w:rPr>
      </w:pPr>
      <w:r w:rsidRPr="003C60B3">
        <w:rPr>
          <w:rFonts w:ascii="Arial" w:hAnsi="Arial" w:cs="Arial"/>
          <w:sz w:val="23"/>
          <w:szCs w:val="23"/>
        </w:rPr>
        <w:t xml:space="preserve">Seeking input from the board of trustees </w:t>
      </w:r>
    </w:p>
    <w:p w:rsidR="00323211" w:rsidRPr="00F92D7A" w:rsidRDefault="00323211" w:rsidP="00323211">
      <w:pPr>
        <w:rPr>
          <w:rFonts w:ascii="Arial" w:hAnsi="Arial" w:cs="Arial"/>
          <w:b/>
          <w:sz w:val="23"/>
          <w:szCs w:val="23"/>
        </w:rPr>
      </w:pPr>
    </w:p>
    <w:p w:rsidR="00323211" w:rsidRDefault="00323211" w:rsidP="00323211">
      <w:pPr>
        <w:rPr>
          <w:rFonts w:ascii="Arial" w:hAnsi="Arial" w:cs="Arial"/>
          <w:b/>
          <w:sz w:val="23"/>
          <w:szCs w:val="23"/>
        </w:rPr>
      </w:pPr>
      <w:r w:rsidRPr="00F92D7A">
        <w:rPr>
          <w:rFonts w:ascii="Arial" w:hAnsi="Arial" w:cs="Arial"/>
          <w:b/>
          <w:sz w:val="23"/>
          <w:szCs w:val="23"/>
        </w:rPr>
        <w:t>Upcoming Meetings</w:t>
      </w:r>
    </w:p>
    <w:p w:rsidR="00323211" w:rsidRDefault="00323211" w:rsidP="00323211">
      <w:pPr>
        <w:rPr>
          <w:rFonts w:ascii="Arial" w:hAnsi="Arial" w:cs="Arial"/>
          <w:sz w:val="23"/>
          <w:szCs w:val="23"/>
        </w:rPr>
      </w:pPr>
    </w:p>
    <w:p w:rsidR="00323211" w:rsidRPr="00F92D7A" w:rsidRDefault="00323211" w:rsidP="00323211">
      <w:pPr>
        <w:rPr>
          <w:rFonts w:ascii="Arial" w:hAnsi="Arial" w:cs="Arial"/>
          <w:b/>
          <w:sz w:val="23"/>
          <w:szCs w:val="23"/>
        </w:rPr>
      </w:pPr>
    </w:p>
    <w:p w:rsidR="00323211" w:rsidRDefault="00323211" w:rsidP="00323211">
      <w:pPr>
        <w:rPr>
          <w:rFonts w:ascii="Arial" w:hAnsi="Arial" w:cs="Arial"/>
          <w:b/>
          <w:sz w:val="23"/>
          <w:szCs w:val="23"/>
        </w:rPr>
      </w:pPr>
      <w:r w:rsidRPr="00F92D7A">
        <w:rPr>
          <w:rFonts w:ascii="Arial" w:hAnsi="Arial" w:cs="Arial"/>
          <w:b/>
          <w:sz w:val="23"/>
          <w:szCs w:val="23"/>
        </w:rPr>
        <w:t>Adjourn</w:t>
      </w:r>
    </w:p>
    <w:p w:rsidR="00323211" w:rsidRDefault="00323211" w:rsidP="00323211"/>
    <w:p w:rsidR="00323211" w:rsidRDefault="00323211" w:rsidP="00323211"/>
    <w:p w:rsidR="00323211" w:rsidRDefault="00323211" w:rsidP="00323211">
      <w:bookmarkStart w:id="0" w:name="_GoBack"/>
      <w:bookmarkEnd w:id="0"/>
    </w:p>
    <w:p w:rsidR="00323211" w:rsidRDefault="00323211" w:rsidP="00323211"/>
    <w:p w:rsidR="00CF3C60" w:rsidRDefault="00CF3C60" w:rsidP="00CF3C60">
      <w:r>
        <w:t xml:space="preserve">The Williamsburg Library Board of Trustees met on November 15, 2021.   Trustees present were </w:t>
      </w:r>
      <w:proofErr w:type="spellStart"/>
      <w:r>
        <w:t>Heitmann</w:t>
      </w:r>
      <w:proofErr w:type="spellEnd"/>
      <w:r>
        <w:t xml:space="preserve">, </w:t>
      </w:r>
      <w:proofErr w:type="spellStart"/>
      <w:r>
        <w:t>VonStein</w:t>
      </w:r>
      <w:proofErr w:type="spellEnd"/>
      <w:r>
        <w:t xml:space="preserve">, Wichmann, Claypool, Engel, </w:t>
      </w:r>
      <w:proofErr w:type="spellStart"/>
      <w:r>
        <w:t>Gragg</w:t>
      </w:r>
      <w:proofErr w:type="spellEnd"/>
      <w:r>
        <w:t xml:space="preserve">, </w:t>
      </w:r>
      <w:proofErr w:type="spellStart"/>
      <w:r>
        <w:t>Heitmann</w:t>
      </w:r>
      <w:proofErr w:type="spellEnd"/>
      <w:r>
        <w:t xml:space="preserve"> and </w:t>
      </w:r>
      <w:proofErr w:type="spellStart"/>
      <w:r>
        <w:t>Rodemeyer</w:t>
      </w:r>
      <w:proofErr w:type="spellEnd"/>
      <w:r>
        <w:t xml:space="preserve">.  Also present was Briana White, library director; Anne </w:t>
      </w:r>
      <w:proofErr w:type="spellStart"/>
      <w:r>
        <w:t>Zalenski</w:t>
      </w:r>
      <w:proofErr w:type="spellEnd"/>
      <w:r>
        <w:t xml:space="preserve">, Rick McMann, city representatives.  </w:t>
      </w:r>
    </w:p>
    <w:p w:rsidR="00CF3C60" w:rsidRDefault="00CF3C60" w:rsidP="00CF3C60"/>
    <w:p w:rsidR="00CF3C60" w:rsidRDefault="00CF3C60" w:rsidP="00CF3C60">
      <w:r>
        <w:t xml:space="preserve">Meeting called to order by President </w:t>
      </w:r>
      <w:proofErr w:type="spellStart"/>
      <w:r>
        <w:t>VonStein</w:t>
      </w:r>
      <w:proofErr w:type="spellEnd"/>
      <w:r>
        <w:t xml:space="preserve">.  </w:t>
      </w:r>
    </w:p>
    <w:p w:rsidR="00CF3C60" w:rsidRDefault="00CF3C60" w:rsidP="00CF3C60"/>
    <w:p w:rsidR="00CF3C60" w:rsidRDefault="00CF3C60" w:rsidP="00CF3C60">
      <w:r>
        <w:t>Motion by Wichmann, seconded by Claypool to approve agenda.  Motion carried</w:t>
      </w:r>
    </w:p>
    <w:p w:rsidR="00CF3C60" w:rsidRDefault="00CF3C60" w:rsidP="00CF3C60"/>
    <w:p w:rsidR="00CF3C60" w:rsidRDefault="00CF3C60" w:rsidP="00CF3C60">
      <w:r>
        <w:t>Motion by Engel, seconded by Claypool to approve minutes.  Motion carried.</w:t>
      </w:r>
    </w:p>
    <w:p w:rsidR="00CF3C60" w:rsidRDefault="00CF3C60" w:rsidP="00CF3C60"/>
    <w:p w:rsidR="00CF3C60" w:rsidRDefault="00CF3C60" w:rsidP="00CF3C60">
      <w:r>
        <w:t>Motion by Engel, seconded by Claypool to approve bills.  Motion carried.</w:t>
      </w:r>
    </w:p>
    <w:p w:rsidR="00CF3C60" w:rsidRDefault="00CF3C60" w:rsidP="00CF3C60"/>
    <w:p w:rsidR="00CF3C60" w:rsidRDefault="00CF3C60" w:rsidP="00CF3C60">
      <w:r>
        <w:t xml:space="preserve">The director reported that she had completed 90-day reviews of the new hires.  She is also working on a report for the county supervisors.  </w:t>
      </w:r>
    </w:p>
    <w:p w:rsidR="00CF3C60" w:rsidRDefault="00CF3C60" w:rsidP="00CF3C60"/>
    <w:p w:rsidR="00CF3C60" w:rsidRDefault="00CF3C60" w:rsidP="00CF3C60">
      <w:r>
        <w:t>The budget committee will meet with Briana to discuss the budget.</w:t>
      </w:r>
    </w:p>
    <w:p w:rsidR="00CF3C60" w:rsidRDefault="00CF3C60" w:rsidP="00CF3C60"/>
    <w:p w:rsidR="00CF3C60" w:rsidRDefault="00CF3C60" w:rsidP="00CF3C60">
      <w:r>
        <w:t>Discussion was held on the automatic flushes in the restrooms.  They are not working properly and the director would like to replace the flush valves with manual ones.  Motion by Wichmann, seconded by Engel to replace the automatic flush valves with manual flush valves.  Motion carried.</w:t>
      </w:r>
    </w:p>
    <w:p w:rsidR="00CF3C60" w:rsidRDefault="00CF3C60" w:rsidP="00CF3C60"/>
    <w:p w:rsidR="00CF3C60" w:rsidRDefault="00CF3C60" w:rsidP="00CF3C60">
      <w:r>
        <w:t>Santa Claus has indicated to the library director that he would like to meet with the children some time during the month of December.  Time and date to be decided.</w:t>
      </w:r>
    </w:p>
    <w:p w:rsidR="00CF3C60" w:rsidRDefault="00CF3C60" w:rsidP="00CF3C60"/>
    <w:p w:rsidR="00CF3C60" w:rsidRDefault="00CF3C60" w:rsidP="00CF3C60">
      <w:r>
        <w:t>Discussion was held on a security plan for the city.  The director will check with the city on a security plan, as well as with our ITT person on cameras at the doors and trouble buttons.</w:t>
      </w:r>
    </w:p>
    <w:p w:rsidR="00CF3C60" w:rsidRDefault="00CF3C60" w:rsidP="00CF3C60"/>
    <w:p w:rsidR="00CF3C60" w:rsidRDefault="00CF3C60" w:rsidP="00CF3C60">
      <w:r>
        <w:t xml:space="preserve">Chapter 5 of the handbook on approving and monitoring the budget was reviewed by the board. </w:t>
      </w:r>
    </w:p>
    <w:p w:rsidR="00CF3C60" w:rsidRDefault="00CF3C60" w:rsidP="00CF3C60"/>
    <w:p w:rsidR="00CF3C60" w:rsidRDefault="00CF3C60" w:rsidP="00CF3C60">
      <w:r>
        <w:t xml:space="preserve">No meeting will be held in December. </w:t>
      </w:r>
    </w:p>
    <w:p w:rsidR="00CF3C60" w:rsidRDefault="00CF3C60" w:rsidP="00CF3C60"/>
    <w:p w:rsidR="00CF3C60" w:rsidRDefault="00CF3C60" w:rsidP="00CF3C60">
      <w:r>
        <w:t>There being no further business, meeting was adjourned.</w:t>
      </w:r>
    </w:p>
    <w:p w:rsidR="00CF3C60" w:rsidRDefault="00CF3C60" w:rsidP="00CF3C60"/>
    <w:p w:rsidR="00CF3C60" w:rsidRDefault="00CF3C60" w:rsidP="00CF3C60">
      <w:r>
        <w:t xml:space="preserve">Kathryn </w:t>
      </w:r>
      <w:proofErr w:type="spellStart"/>
      <w:r>
        <w:t>Heitmann</w:t>
      </w:r>
      <w:proofErr w:type="spellEnd"/>
      <w:r>
        <w:t>, Secretary</w:t>
      </w:r>
    </w:p>
    <w:p w:rsidR="00323211" w:rsidRDefault="00323211" w:rsidP="00323211"/>
    <w:p w:rsidR="00323211" w:rsidRDefault="00323211" w:rsidP="00323211"/>
    <w:p w:rsidR="00323211" w:rsidRDefault="00323211" w:rsidP="00323211"/>
    <w:p w:rsidR="00323211" w:rsidRDefault="00323211" w:rsidP="00323211"/>
    <w:p w:rsidR="00CF3C60" w:rsidRDefault="00CF3C60" w:rsidP="00CF3C60">
      <w:r>
        <w:t>The Williamsburg Library Board of Trustees did not hold a meeting in December of 2021.</w:t>
      </w:r>
    </w:p>
    <w:p w:rsidR="00CF3C60" w:rsidRDefault="00CF3C60" w:rsidP="00CF3C60"/>
    <w:p w:rsidR="00CF3C60" w:rsidRDefault="00CF3C60" w:rsidP="00CF3C60"/>
    <w:p w:rsidR="00CF3C60" w:rsidRDefault="00CF3C60" w:rsidP="00CF3C60"/>
    <w:p w:rsidR="003D44CF" w:rsidRDefault="00CF3C60" w:rsidP="003D44CF">
      <w:r>
        <w:t xml:space="preserve">Kathryn </w:t>
      </w:r>
      <w:proofErr w:type="spellStart"/>
      <w:r>
        <w:t>Heitmann</w:t>
      </w:r>
      <w:proofErr w:type="spellEnd"/>
      <w:r>
        <w:t>, Secretary</w:t>
      </w:r>
    </w:p>
    <w:p w:rsidR="003D44CF" w:rsidRDefault="003D44CF" w:rsidP="003D44CF">
      <w:pPr>
        <w:jc w:val="center"/>
      </w:pPr>
    </w:p>
    <w:p w:rsidR="00323211" w:rsidRPr="00BE0BE0" w:rsidRDefault="00323211" w:rsidP="003D44CF">
      <w:pPr>
        <w:jc w:val="center"/>
        <w:rPr>
          <w:b/>
          <w:sz w:val="28"/>
          <w:szCs w:val="28"/>
        </w:rPr>
      </w:pPr>
      <w:r w:rsidRPr="00BE0BE0">
        <w:rPr>
          <w:b/>
          <w:sz w:val="28"/>
          <w:szCs w:val="28"/>
        </w:rPr>
        <w:lastRenderedPageBreak/>
        <w:t>Monthly Statistical Report-WPL</w:t>
      </w:r>
    </w:p>
    <w:p w:rsidR="00323211" w:rsidRPr="00BE0BE0" w:rsidRDefault="00855C2B" w:rsidP="00323211">
      <w:pPr>
        <w:jc w:val="center"/>
        <w:rPr>
          <w:b/>
          <w:sz w:val="28"/>
          <w:szCs w:val="28"/>
        </w:rPr>
      </w:pPr>
      <w:r>
        <w:rPr>
          <w:b/>
          <w:sz w:val="28"/>
          <w:szCs w:val="28"/>
        </w:rPr>
        <w:t>December</w:t>
      </w:r>
      <w:r w:rsidR="00323211">
        <w:rPr>
          <w:b/>
          <w:sz w:val="28"/>
          <w:szCs w:val="28"/>
        </w:rPr>
        <w:t xml:space="preserve"> 2021</w:t>
      </w:r>
    </w:p>
    <w:p w:rsidR="00323211" w:rsidRPr="00BE0BE0" w:rsidRDefault="00323211" w:rsidP="00323211">
      <w:pPr>
        <w:jc w:val="center"/>
        <w:rPr>
          <w:b/>
          <w:sz w:val="28"/>
          <w:szCs w:val="28"/>
        </w:rPr>
      </w:pPr>
      <w:r>
        <w:rPr>
          <w:b/>
          <w:sz w:val="28"/>
          <w:szCs w:val="28"/>
        </w:rPr>
        <w:t xml:space="preserve">Presented at the </w:t>
      </w:r>
      <w:r w:rsidR="00855C2B">
        <w:rPr>
          <w:b/>
          <w:sz w:val="28"/>
          <w:szCs w:val="28"/>
        </w:rPr>
        <w:t>January 17</w:t>
      </w:r>
      <w:r w:rsidR="00855C2B" w:rsidRPr="00855C2B">
        <w:rPr>
          <w:b/>
          <w:sz w:val="28"/>
          <w:szCs w:val="28"/>
          <w:vertAlign w:val="superscript"/>
        </w:rPr>
        <w:t>th</w:t>
      </w:r>
      <w:r w:rsidR="00855C2B">
        <w:rPr>
          <w:b/>
          <w:sz w:val="28"/>
          <w:szCs w:val="28"/>
        </w:rPr>
        <w:t xml:space="preserve"> </w:t>
      </w:r>
      <w:r w:rsidRPr="00BE0BE0">
        <w:rPr>
          <w:b/>
          <w:sz w:val="28"/>
          <w:szCs w:val="28"/>
        </w:rPr>
        <w:t>Board Mtg.</w:t>
      </w:r>
    </w:p>
    <w:p w:rsidR="00323211" w:rsidRDefault="00323211" w:rsidP="00323211">
      <w:pPr>
        <w:jc w:val="center"/>
      </w:pPr>
    </w:p>
    <w:tbl>
      <w:tblPr>
        <w:tblStyle w:val="TableGrid"/>
        <w:tblW w:w="10191" w:type="dxa"/>
        <w:tblInd w:w="-733" w:type="dxa"/>
        <w:tblLook w:val="04A0" w:firstRow="1" w:lastRow="0" w:firstColumn="1" w:lastColumn="0" w:noHBand="0" w:noVBand="1"/>
      </w:tblPr>
      <w:tblGrid>
        <w:gridCol w:w="3462"/>
        <w:gridCol w:w="3462"/>
        <w:gridCol w:w="3267"/>
      </w:tblGrid>
      <w:tr w:rsidR="00323211" w:rsidTr="002C46F9">
        <w:trPr>
          <w:trHeight w:val="451"/>
        </w:trPr>
        <w:tc>
          <w:tcPr>
            <w:tcW w:w="3462" w:type="dxa"/>
          </w:tcPr>
          <w:p w:rsidR="00323211" w:rsidRDefault="00323211" w:rsidP="002C46F9">
            <w:pPr>
              <w:jc w:val="center"/>
              <w:rPr>
                <w:b/>
              </w:rPr>
            </w:pPr>
          </w:p>
          <w:p w:rsidR="00323211" w:rsidRDefault="00323211" w:rsidP="002C46F9">
            <w:pPr>
              <w:jc w:val="center"/>
              <w:rPr>
                <w:b/>
              </w:rPr>
            </w:pPr>
            <w:r>
              <w:rPr>
                <w:b/>
              </w:rPr>
              <w:t>Circulation Overview</w:t>
            </w:r>
          </w:p>
        </w:tc>
        <w:tc>
          <w:tcPr>
            <w:tcW w:w="3462" w:type="dxa"/>
          </w:tcPr>
          <w:p w:rsidR="00323211" w:rsidRDefault="00323211" w:rsidP="002C46F9">
            <w:pPr>
              <w:jc w:val="center"/>
              <w:rPr>
                <w:b/>
              </w:rPr>
            </w:pPr>
          </w:p>
          <w:p w:rsidR="00323211" w:rsidRPr="00BE0BE0" w:rsidRDefault="00855C2B" w:rsidP="002C46F9">
            <w:pPr>
              <w:jc w:val="center"/>
              <w:rPr>
                <w:b/>
              </w:rPr>
            </w:pPr>
            <w:r>
              <w:rPr>
                <w:b/>
              </w:rPr>
              <w:t>December</w:t>
            </w:r>
            <w:r w:rsidR="00323211" w:rsidRPr="00BE0BE0">
              <w:rPr>
                <w:b/>
              </w:rPr>
              <w:t xml:space="preserve"> 2021</w:t>
            </w:r>
            <w:r w:rsidR="00323211">
              <w:rPr>
                <w:b/>
              </w:rPr>
              <w:t xml:space="preserve"> </w:t>
            </w:r>
          </w:p>
        </w:tc>
        <w:tc>
          <w:tcPr>
            <w:tcW w:w="3267" w:type="dxa"/>
          </w:tcPr>
          <w:p w:rsidR="00323211" w:rsidRDefault="00323211" w:rsidP="002C46F9">
            <w:pPr>
              <w:jc w:val="center"/>
              <w:rPr>
                <w:b/>
              </w:rPr>
            </w:pPr>
          </w:p>
          <w:p w:rsidR="00323211" w:rsidRPr="00BE0BE0" w:rsidRDefault="00855C2B" w:rsidP="002C46F9">
            <w:pPr>
              <w:jc w:val="center"/>
              <w:rPr>
                <w:b/>
              </w:rPr>
            </w:pPr>
            <w:r>
              <w:rPr>
                <w:b/>
              </w:rPr>
              <w:t xml:space="preserve">December </w:t>
            </w:r>
            <w:r w:rsidR="00323211" w:rsidRPr="00BE0BE0">
              <w:rPr>
                <w:b/>
              </w:rPr>
              <w:t xml:space="preserve">2020 </w:t>
            </w:r>
          </w:p>
        </w:tc>
      </w:tr>
      <w:tr w:rsidR="00323211" w:rsidTr="002C46F9">
        <w:trPr>
          <w:trHeight w:val="425"/>
        </w:trPr>
        <w:tc>
          <w:tcPr>
            <w:tcW w:w="3462" w:type="dxa"/>
          </w:tcPr>
          <w:p w:rsidR="00323211" w:rsidRDefault="00323211" w:rsidP="002C46F9">
            <w:pPr>
              <w:jc w:val="center"/>
            </w:pPr>
          </w:p>
          <w:p w:rsidR="00323211" w:rsidRDefault="00323211" w:rsidP="002C46F9">
            <w:pPr>
              <w:jc w:val="center"/>
            </w:pPr>
            <w:r>
              <w:t>Print Books</w:t>
            </w:r>
          </w:p>
        </w:tc>
        <w:tc>
          <w:tcPr>
            <w:tcW w:w="3462" w:type="dxa"/>
          </w:tcPr>
          <w:p w:rsidR="00323211" w:rsidRDefault="00323211" w:rsidP="002C46F9">
            <w:pPr>
              <w:jc w:val="center"/>
            </w:pPr>
          </w:p>
          <w:p w:rsidR="00212547" w:rsidRDefault="00212547" w:rsidP="002C46F9">
            <w:pPr>
              <w:jc w:val="center"/>
            </w:pPr>
            <w:r>
              <w:t>1243</w:t>
            </w:r>
          </w:p>
          <w:p w:rsidR="00323211" w:rsidRDefault="00323211" w:rsidP="002C46F9">
            <w:pPr>
              <w:jc w:val="center"/>
            </w:pPr>
          </w:p>
        </w:tc>
        <w:tc>
          <w:tcPr>
            <w:tcW w:w="3267" w:type="dxa"/>
          </w:tcPr>
          <w:p w:rsidR="00323211" w:rsidRDefault="00323211" w:rsidP="002C46F9">
            <w:pPr>
              <w:jc w:val="center"/>
            </w:pPr>
          </w:p>
          <w:p w:rsidR="00323211" w:rsidRDefault="00212547" w:rsidP="00855C2B">
            <w:pPr>
              <w:jc w:val="center"/>
            </w:pPr>
            <w:r>
              <w:t>508</w:t>
            </w:r>
          </w:p>
        </w:tc>
      </w:tr>
      <w:tr w:rsidR="00323211" w:rsidTr="002C46F9">
        <w:trPr>
          <w:trHeight w:val="425"/>
        </w:trPr>
        <w:tc>
          <w:tcPr>
            <w:tcW w:w="3462" w:type="dxa"/>
          </w:tcPr>
          <w:p w:rsidR="00323211" w:rsidRDefault="00323211" w:rsidP="002C46F9">
            <w:pPr>
              <w:jc w:val="center"/>
            </w:pPr>
          </w:p>
          <w:p w:rsidR="00323211" w:rsidRDefault="00323211" w:rsidP="002C46F9">
            <w:pPr>
              <w:jc w:val="center"/>
            </w:pPr>
            <w:r>
              <w:t xml:space="preserve"># </w:t>
            </w:r>
            <w:proofErr w:type="spellStart"/>
            <w:r>
              <w:t>ILLed</w:t>
            </w:r>
            <w:proofErr w:type="spellEnd"/>
            <w:r>
              <w:t xml:space="preserve"> from WPL</w:t>
            </w:r>
          </w:p>
          <w:p w:rsidR="00323211" w:rsidRDefault="00323211" w:rsidP="002C46F9">
            <w:pPr>
              <w:jc w:val="center"/>
            </w:pPr>
          </w:p>
        </w:tc>
        <w:tc>
          <w:tcPr>
            <w:tcW w:w="3462" w:type="dxa"/>
          </w:tcPr>
          <w:p w:rsidR="00323211" w:rsidRDefault="00323211" w:rsidP="002C46F9">
            <w:pPr>
              <w:jc w:val="center"/>
            </w:pPr>
          </w:p>
          <w:p w:rsidR="00323211" w:rsidRDefault="00B17B2F" w:rsidP="002C46F9">
            <w:pPr>
              <w:jc w:val="center"/>
            </w:pPr>
            <w:r>
              <w:t>18</w:t>
            </w:r>
          </w:p>
        </w:tc>
        <w:tc>
          <w:tcPr>
            <w:tcW w:w="3267" w:type="dxa"/>
          </w:tcPr>
          <w:p w:rsidR="00323211" w:rsidRDefault="00323211" w:rsidP="002C46F9">
            <w:pPr>
              <w:jc w:val="center"/>
            </w:pPr>
          </w:p>
          <w:p w:rsidR="00323211" w:rsidRDefault="00B17B2F" w:rsidP="002C46F9">
            <w:pPr>
              <w:jc w:val="center"/>
            </w:pPr>
            <w:r>
              <w:t>17</w:t>
            </w:r>
          </w:p>
        </w:tc>
      </w:tr>
      <w:tr w:rsidR="00323211" w:rsidTr="002C46F9">
        <w:trPr>
          <w:trHeight w:val="425"/>
        </w:trPr>
        <w:tc>
          <w:tcPr>
            <w:tcW w:w="3462" w:type="dxa"/>
          </w:tcPr>
          <w:p w:rsidR="00323211" w:rsidRDefault="00323211" w:rsidP="002C46F9">
            <w:pPr>
              <w:jc w:val="center"/>
            </w:pPr>
          </w:p>
          <w:p w:rsidR="00323211" w:rsidRDefault="00323211" w:rsidP="002C46F9">
            <w:pPr>
              <w:jc w:val="center"/>
            </w:pPr>
            <w:r>
              <w:t xml:space="preserve"># </w:t>
            </w:r>
            <w:proofErr w:type="spellStart"/>
            <w:r>
              <w:t>ILLed</w:t>
            </w:r>
            <w:proofErr w:type="spellEnd"/>
            <w:r>
              <w:t xml:space="preserve"> to WPL</w:t>
            </w:r>
          </w:p>
          <w:p w:rsidR="00323211" w:rsidRDefault="00323211" w:rsidP="002C46F9">
            <w:pPr>
              <w:jc w:val="center"/>
            </w:pPr>
          </w:p>
        </w:tc>
        <w:tc>
          <w:tcPr>
            <w:tcW w:w="3462" w:type="dxa"/>
          </w:tcPr>
          <w:p w:rsidR="00323211" w:rsidRDefault="00323211" w:rsidP="002C46F9">
            <w:pPr>
              <w:jc w:val="center"/>
            </w:pPr>
          </w:p>
          <w:p w:rsidR="00323211" w:rsidRDefault="00B17B2F" w:rsidP="002C46F9">
            <w:pPr>
              <w:jc w:val="center"/>
            </w:pPr>
            <w:r>
              <w:t>143</w:t>
            </w:r>
          </w:p>
        </w:tc>
        <w:tc>
          <w:tcPr>
            <w:tcW w:w="3267" w:type="dxa"/>
          </w:tcPr>
          <w:p w:rsidR="00323211" w:rsidRDefault="00323211" w:rsidP="002C46F9">
            <w:pPr>
              <w:jc w:val="center"/>
            </w:pPr>
          </w:p>
          <w:p w:rsidR="00323211" w:rsidRDefault="00B17B2F" w:rsidP="002C46F9">
            <w:pPr>
              <w:jc w:val="center"/>
            </w:pPr>
            <w:r>
              <w:t>70</w:t>
            </w:r>
          </w:p>
        </w:tc>
      </w:tr>
      <w:tr w:rsidR="00323211" w:rsidTr="002C46F9">
        <w:trPr>
          <w:trHeight w:val="425"/>
        </w:trPr>
        <w:tc>
          <w:tcPr>
            <w:tcW w:w="3462" w:type="dxa"/>
          </w:tcPr>
          <w:p w:rsidR="00323211" w:rsidRDefault="00323211" w:rsidP="002C46F9">
            <w:pPr>
              <w:jc w:val="center"/>
            </w:pPr>
          </w:p>
          <w:p w:rsidR="00323211" w:rsidRDefault="00323211" w:rsidP="002C46F9">
            <w:pPr>
              <w:jc w:val="center"/>
            </w:pPr>
            <w:r>
              <w:t>Bridges</w:t>
            </w:r>
          </w:p>
          <w:p w:rsidR="00323211" w:rsidRDefault="00323211" w:rsidP="002C46F9">
            <w:pPr>
              <w:jc w:val="center"/>
            </w:pPr>
          </w:p>
        </w:tc>
        <w:tc>
          <w:tcPr>
            <w:tcW w:w="3462" w:type="dxa"/>
          </w:tcPr>
          <w:p w:rsidR="00323211" w:rsidRDefault="00323211" w:rsidP="002C46F9">
            <w:pPr>
              <w:jc w:val="center"/>
            </w:pPr>
          </w:p>
          <w:p w:rsidR="00323211" w:rsidRDefault="00B17B2F" w:rsidP="002C46F9">
            <w:pPr>
              <w:jc w:val="center"/>
            </w:pPr>
            <w:r>
              <w:t>632</w:t>
            </w:r>
          </w:p>
        </w:tc>
        <w:tc>
          <w:tcPr>
            <w:tcW w:w="3267" w:type="dxa"/>
          </w:tcPr>
          <w:p w:rsidR="00323211" w:rsidRDefault="00323211" w:rsidP="002C46F9">
            <w:pPr>
              <w:jc w:val="center"/>
            </w:pPr>
          </w:p>
          <w:p w:rsidR="00323211" w:rsidRDefault="00B17B2F" w:rsidP="002C46F9">
            <w:pPr>
              <w:jc w:val="center"/>
            </w:pPr>
            <w:r>
              <w:t>664</w:t>
            </w:r>
          </w:p>
        </w:tc>
      </w:tr>
      <w:tr w:rsidR="00323211" w:rsidTr="002C46F9">
        <w:trPr>
          <w:trHeight w:val="425"/>
        </w:trPr>
        <w:tc>
          <w:tcPr>
            <w:tcW w:w="3462" w:type="dxa"/>
          </w:tcPr>
          <w:p w:rsidR="00323211" w:rsidRDefault="00323211" w:rsidP="002C46F9">
            <w:pPr>
              <w:jc w:val="center"/>
            </w:pPr>
          </w:p>
          <w:p w:rsidR="00323211" w:rsidRDefault="00323211" w:rsidP="002C46F9">
            <w:pPr>
              <w:jc w:val="center"/>
            </w:pPr>
            <w:r>
              <w:t>DVDs</w:t>
            </w:r>
          </w:p>
          <w:p w:rsidR="00323211" w:rsidRDefault="00323211" w:rsidP="002C46F9">
            <w:pPr>
              <w:jc w:val="center"/>
            </w:pPr>
          </w:p>
        </w:tc>
        <w:tc>
          <w:tcPr>
            <w:tcW w:w="3462" w:type="dxa"/>
          </w:tcPr>
          <w:p w:rsidR="00323211" w:rsidRDefault="00323211" w:rsidP="002C46F9">
            <w:pPr>
              <w:jc w:val="center"/>
            </w:pPr>
          </w:p>
          <w:p w:rsidR="00323211" w:rsidRDefault="00A66F62" w:rsidP="002C46F9">
            <w:pPr>
              <w:jc w:val="center"/>
            </w:pPr>
            <w:r>
              <w:t>199</w:t>
            </w:r>
          </w:p>
        </w:tc>
        <w:tc>
          <w:tcPr>
            <w:tcW w:w="3267" w:type="dxa"/>
          </w:tcPr>
          <w:p w:rsidR="00323211" w:rsidRDefault="00323211" w:rsidP="002C46F9">
            <w:pPr>
              <w:jc w:val="center"/>
            </w:pPr>
          </w:p>
          <w:p w:rsidR="00323211" w:rsidRDefault="00212547" w:rsidP="002C46F9">
            <w:pPr>
              <w:jc w:val="center"/>
            </w:pPr>
            <w:r>
              <w:t>106</w:t>
            </w:r>
          </w:p>
        </w:tc>
      </w:tr>
      <w:tr w:rsidR="00323211" w:rsidTr="002C46F9">
        <w:trPr>
          <w:trHeight w:val="425"/>
        </w:trPr>
        <w:tc>
          <w:tcPr>
            <w:tcW w:w="3462" w:type="dxa"/>
          </w:tcPr>
          <w:p w:rsidR="00323211" w:rsidRDefault="00323211" w:rsidP="002C46F9">
            <w:pPr>
              <w:jc w:val="center"/>
            </w:pPr>
          </w:p>
          <w:p w:rsidR="00323211" w:rsidRDefault="00323211" w:rsidP="002C46F9">
            <w:pPr>
              <w:jc w:val="center"/>
            </w:pPr>
            <w:r>
              <w:t>Puzzles and Games</w:t>
            </w:r>
          </w:p>
          <w:p w:rsidR="00323211" w:rsidRDefault="00323211" w:rsidP="002C46F9">
            <w:pPr>
              <w:jc w:val="center"/>
            </w:pPr>
          </w:p>
        </w:tc>
        <w:tc>
          <w:tcPr>
            <w:tcW w:w="3462" w:type="dxa"/>
          </w:tcPr>
          <w:p w:rsidR="00323211" w:rsidRDefault="00323211" w:rsidP="002C46F9">
            <w:pPr>
              <w:jc w:val="center"/>
            </w:pPr>
          </w:p>
          <w:p w:rsidR="00323211" w:rsidRDefault="00212547" w:rsidP="002C46F9">
            <w:pPr>
              <w:jc w:val="center"/>
            </w:pPr>
            <w:r>
              <w:t>6</w:t>
            </w:r>
          </w:p>
        </w:tc>
        <w:tc>
          <w:tcPr>
            <w:tcW w:w="3267" w:type="dxa"/>
          </w:tcPr>
          <w:p w:rsidR="00323211" w:rsidRDefault="00323211" w:rsidP="002C46F9">
            <w:pPr>
              <w:jc w:val="center"/>
            </w:pPr>
          </w:p>
          <w:p w:rsidR="00323211" w:rsidRDefault="00212547" w:rsidP="002C46F9">
            <w:pPr>
              <w:jc w:val="center"/>
            </w:pPr>
            <w:r>
              <w:t>5</w:t>
            </w:r>
          </w:p>
        </w:tc>
      </w:tr>
      <w:tr w:rsidR="00323211" w:rsidTr="002C46F9">
        <w:trPr>
          <w:trHeight w:val="425"/>
        </w:trPr>
        <w:tc>
          <w:tcPr>
            <w:tcW w:w="3462" w:type="dxa"/>
          </w:tcPr>
          <w:p w:rsidR="00323211" w:rsidRDefault="00323211" w:rsidP="002C46F9">
            <w:pPr>
              <w:jc w:val="center"/>
            </w:pPr>
          </w:p>
          <w:p w:rsidR="00323211" w:rsidRDefault="00323211" w:rsidP="002C46F9">
            <w:pPr>
              <w:jc w:val="center"/>
            </w:pPr>
          </w:p>
          <w:p w:rsidR="00323211" w:rsidRDefault="00323211" w:rsidP="002C46F9">
            <w:pPr>
              <w:jc w:val="center"/>
            </w:pPr>
            <w:r>
              <w:t>TOTAL NUMBER OF LENT ITEMS</w:t>
            </w:r>
          </w:p>
          <w:p w:rsidR="00323211" w:rsidRDefault="00323211" w:rsidP="002C46F9">
            <w:pPr>
              <w:jc w:val="center"/>
            </w:pPr>
          </w:p>
        </w:tc>
        <w:tc>
          <w:tcPr>
            <w:tcW w:w="3462" w:type="dxa"/>
          </w:tcPr>
          <w:p w:rsidR="00323211" w:rsidRDefault="00323211" w:rsidP="002C46F9">
            <w:pPr>
              <w:jc w:val="center"/>
            </w:pPr>
          </w:p>
          <w:p w:rsidR="00323211" w:rsidRDefault="0036038F" w:rsidP="002C46F9">
            <w:pPr>
              <w:jc w:val="center"/>
            </w:pPr>
            <w:r>
              <w:t>2241</w:t>
            </w:r>
          </w:p>
        </w:tc>
        <w:tc>
          <w:tcPr>
            <w:tcW w:w="3267" w:type="dxa"/>
          </w:tcPr>
          <w:p w:rsidR="00323211" w:rsidRDefault="00323211" w:rsidP="002C46F9">
            <w:pPr>
              <w:jc w:val="center"/>
            </w:pPr>
          </w:p>
          <w:p w:rsidR="00323211" w:rsidRDefault="0036038F" w:rsidP="002C46F9">
            <w:pPr>
              <w:jc w:val="center"/>
            </w:pPr>
            <w:r>
              <w:t>1370</w:t>
            </w:r>
          </w:p>
        </w:tc>
      </w:tr>
    </w:tbl>
    <w:p w:rsidR="00323211" w:rsidRDefault="00323211" w:rsidP="00323211"/>
    <w:tbl>
      <w:tblPr>
        <w:tblStyle w:val="TableGrid"/>
        <w:tblW w:w="10191" w:type="dxa"/>
        <w:tblInd w:w="-733" w:type="dxa"/>
        <w:tblLook w:val="04A0" w:firstRow="1" w:lastRow="0" w:firstColumn="1" w:lastColumn="0" w:noHBand="0" w:noVBand="1"/>
      </w:tblPr>
      <w:tblGrid>
        <w:gridCol w:w="3462"/>
        <w:gridCol w:w="3462"/>
        <w:gridCol w:w="3267"/>
      </w:tblGrid>
      <w:tr w:rsidR="00323211" w:rsidTr="002C46F9">
        <w:trPr>
          <w:trHeight w:val="451"/>
        </w:trPr>
        <w:tc>
          <w:tcPr>
            <w:tcW w:w="3462" w:type="dxa"/>
          </w:tcPr>
          <w:p w:rsidR="00323211" w:rsidRDefault="00323211" w:rsidP="002C46F9">
            <w:pPr>
              <w:jc w:val="center"/>
              <w:rPr>
                <w:b/>
              </w:rPr>
            </w:pPr>
          </w:p>
        </w:tc>
        <w:tc>
          <w:tcPr>
            <w:tcW w:w="3462" w:type="dxa"/>
          </w:tcPr>
          <w:p w:rsidR="00323211" w:rsidRDefault="00323211" w:rsidP="002C46F9">
            <w:pPr>
              <w:jc w:val="center"/>
              <w:rPr>
                <w:b/>
              </w:rPr>
            </w:pPr>
          </w:p>
          <w:p w:rsidR="00323211" w:rsidRPr="00BE0BE0" w:rsidRDefault="00855C2B" w:rsidP="002C46F9">
            <w:pPr>
              <w:jc w:val="center"/>
              <w:rPr>
                <w:b/>
              </w:rPr>
            </w:pPr>
            <w:r>
              <w:rPr>
                <w:b/>
              </w:rPr>
              <w:t>December</w:t>
            </w:r>
            <w:r w:rsidR="00323211">
              <w:rPr>
                <w:b/>
              </w:rPr>
              <w:t xml:space="preserve"> </w:t>
            </w:r>
            <w:r w:rsidR="00323211" w:rsidRPr="00BE0BE0">
              <w:rPr>
                <w:b/>
              </w:rPr>
              <w:t>2021</w:t>
            </w:r>
            <w:r w:rsidR="00323211">
              <w:rPr>
                <w:b/>
              </w:rPr>
              <w:t xml:space="preserve"> </w:t>
            </w:r>
          </w:p>
        </w:tc>
        <w:tc>
          <w:tcPr>
            <w:tcW w:w="3267" w:type="dxa"/>
          </w:tcPr>
          <w:p w:rsidR="00323211" w:rsidRDefault="00323211" w:rsidP="002C46F9">
            <w:pPr>
              <w:jc w:val="center"/>
              <w:rPr>
                <w:b/>
              </w:rPr>
            </w:pPr>
          </w:p>
          <w:p w:rsidR="00323211" w:rsidRDefault="00855C2B" w:rsidP="002C46F9">
            <w:pPr>
              <w:jc w:val="center"/>
              <w:rPr>
                <w:b/>
              </w:rPr>
            </w:pPr>
            <w:r>
              <w:rPr>
                <w:b/>
              </w:rPr>
              <w:t>December</w:t>
            </w:r>
            <w:r w:rsidR="00323211" w:rsidRPr="00BE0BE0">
              <w:rPr>
                <w:b/>
              </w:rPr>
              <w:t xml:space="preserve"> 2020</w:t>
            </w:r>
          </w:p>
          <w:p w:rsidR="00323211" w:rsidRPr="00BE0BE0" w:rsidRDefault="00323211" w:rsidP="002C46F9">
            <w:pPr>
              <w:jc w:val="center"/>
              <w:rPr>
                <w:b/>
              </w:rPr>
            </w:pPr>
          </w:p>
        </w:tc>
      </w:tr>
      <w:tr w:rsidR="00323211" w:rsidTr="002C46F9">
        <w:trPr>
          <w:trHeight w:val="425"/>
        </w:trPr>
        <w:tc>
          <w:tcPr>
            <w:tcW w:w="3462" w:type="dxa"/>
          </w:tcPr>
          <w:p w:rsidR="00323211" w:rsidRDefault="00323211" w:rsidP="002C46F9">
            <w:pPr>
              <w:jc w:val="center"/>
            </w:pPr>
          </w:p>
          <w:p w:rsidR="00323211" w:rsidRDefault="00323211" w:rsidP="002C46F9">
            <w:pPr>
              <w:jc w:val="center"/>
            </w:pPr>
            <w:r>
              <w:t>Patron Visits</w:t>
            </w:r>
          </w:p>
        </w:tc>
        <w:tc>
          <w:tcPr>
            <w:tcW w:w="3462" w:type="dxa"/>
          </w:tcPr>
          <w:p w:rsidR="00323211" w:rsidRDefault="00323211" w:rsidP="002C46F9">
            <w:pPr>
              <w:jc w:val="center"/>
            </w:pPr>
          </w:p>
          <w:p w:rsidR="00323211" w:rsidRDefault="00A66F62" w:rsidP="00523A9F">
            <w:pPr>
              <w:jc w:val="center"/>
            </w:pPr>
            <w:r>
              <w:t>3396</w:t>
            </w:r>
          </w:p>
          <w:p w:rsidR="00A66F62" w:rsidRDefault="00A66F62" w:rsidP="00523A9F">
            <w:pPr>
              <w:jc w:val="center"/>
            </w:pPr>
          </w:p>
        </w:tc>
        <w:tc>
          <w:tcPr>
            <w:tcW w:w="3267" w:type="dxa"/>
          </w:tcPr>
          <w:p w:rsidR="00323211" w:rsidRDefault="00323211" w:rsidP="002C46F9">
            <w:pPr>
              <w:jc w:val="center"/>
            </w:pPr>
          </w:p>
          <w:p w:rsidR="00323211" w:rsidRDefault="00A66F62" w:rsidP="002C46F9">
            <w:pPr>
              <w:jc w:val="center"/>
            </w:pPr>
            <w:r>
              <w:t>N/A</w:t>
            </w:r>
          </w:p>
        </w:tc>
      </w:tr>
      <w:tr w:rsidR="00323211" w:rsidTr="002C46F9">
        <w:trPr>
          <w:trHeight w:val="425"/>
        </w:trPr>
        <w:tc>
          <w:tcPr>
            <w:tcW w:w="3462" w:type="dxa"/>
          </w:tcPr>
          <w:p w:rsidR="00323211" w:rsidRDefault="00323211" w:rsidP="002C46F9">
            <w:pPr>
              <w:jc w:val="center"/>
            </w:pPr>
          </w:p>
          <w:p w:rsidR="00323211" w:rsidRDefault="00323211" w:rsidP="002C46F9">
            <w:pPr>
              <w:jc w:val="center"/>
            </w:pPr>
            <w:r>
              <w:t>Meeting Room Usage</w:t>
            </w:r>
          </w:p>
        </w:tc>
        <w:tc>
          <w:tcPr>
            <w:tcW w:w="3462" w:type="dxa"/>
          </w:tcPr>
          <w:p w:rsidR="00323211" w:rsidRDefault="00323211" w:rsidP="002C46F9">
            <w:pPr>
              <w:jc w:val="center"/>
            </w:pPr>
          </w:p>
          <w:p w:rsidR="0080252C" w:rsidRDefault="00A66F62" w:rsidP="002C46F9">
            <w:pPr>
              <w:jc w:val="center"/>
            </w:pPr>
            <w:r>
              <w:t>13</w:t>
            </w:r>
          </w:p>
          <w:p w:rsidR="00323211" w:rsidRDefault="00323211" w:rsidP="00523A9F">
            <w:pPr>
              <w:jc w:val="center"/>
            </w:pPr>
          </w:p>
        </w:tc>
        <w:tc>
          <w:tcPr>
            <w:tcW w:w="3267" w:type="dxa"/>
          </w:tcPr>
          <w:p w:rsidR="00323211" w:rsidRDefault="00323211" w:rsidP="002C46F9"/>
          <w:p w:rsidR="00323211" w:rsidRDefault="00323211" w:rsidP="002C46F9">
            <w:pPr>
              <w:jc w:val="center"/>
            </w:pPr>
            <w:r>
              <w:t>N/A</w:t>
            </w:r>
          </w:p>
        </w:tc>
      </w:tr>
      <w:tr w:rsidR="00323211" w:rsidTr="002C46F9">
        <w:trPr>
          <w:trHeight w:val="425"/>
        </w:trPr>
        <w:tc>
          <w:tcPr>
            <w:tcW w:w="3462" w:type="dxa"/>
          </w:tcPr>
          <w:p w:rsidR="00323211" w:rsidRDefault="00323211" w:rsidP="002C46F9">
            <w:pPr>
              <w:jc w:val="center"/>
            </w:pPr>
          </w:p>
          <w:p w:rsidR="00323211" w:rsidRDefault="00323211" w:rsidP="002C46F9">
            <w:pPr>
              <w:jc w:val="center"/>
            </w:pPr>
            <w:r>
              <w:t>Reference?</w:t>
            </w:r>
          </w:p>
          <w:p w:rsidR="00323211" w:rsidRDefault="00323211" w:rsidP="002C46F9">
            <w:pPr>
              <w:jc w:val="center"/>
            </w:pPr>
          </w:p>
        </w:tc>
        <w:tc>
          <w:tcPr>
            <w:tcW w:w="3462" w:type="dxa"/>
          </w:tcPr>
          <w:p w:rsidR="00323211" w:rsidRDefault="00323211" w:rsidP="002C46F9">
            <w:pPr>
              <w:jc w:val="center"/>
            </w:pPr>
          </w:p>
          <w:p w:rsidR="00323211" w:rsidRDefault="00523A9F" w:rsidP="002C46F9">
            <w:pPr>
              <w:jc w:val="center"/>
            </w:pPr>
            <w:r>
              <w:t>8</w:t>
            </w:r>
          </w:p>
        </w:tc>
        <w:tc>
          <w:tcPr>
            <w:tcW w:w="3267" w:type="dxa"/>
          </w:tcPr>
          <w:p w:rsidR="00323211" w:rsidRDefault="00323211" w:rsidP="002C46F9">
            <w:pPr>
              <w:jc w:val="center"/>
            </w:pPr>
          </w:p>
          <w:p w:rsidR="00323211" w:rsidRDefault="00523A9F" w:rsidP="002C46F9">
            <w:pPr>
              <w:jc w:val="center"/>
            </w:pPr>
            <w:r>
              <w:t>54</w:t>
            </w:r>
          </w:p>
        </w:tc>
      </w:tr>
      <w:tr w:rsidR="00323211" w:rsidTr="002C46F9">
        <w:trPr>
          <w:trHeight w:val="425"/>
        </w:trPr>
        <w:tc>
          <w:tcPr>
            <w:tcW w:w="3462" w:type="dxa"/>
          </w:tcPr>
          <w:p w:rsidR="00323211" w:rsidRDefault="00323211" w:rsidP="002C46F9">
            <w:pPr>
              <w:jc w:val="center"/>
            </w:pPr>
          </w:p>
          <w:p w:rsidR="00323211" w:rsidRDefault="00323211" w:rsidP="00855C2B">
            <w:pPr>
              <w:jc w:val="center"/>
            </w:pPr>
            <w:r>
              <w:t>Directorial?</w:t>
            </w:r>
          </w:p>
        </w:tc>
        <w:tc>
          <w:tcPr>
            <w:tcW w:w="3462" w:type="dxa"/>
          </w:tcPr>
          <w:p w:rsidR="00855C2B" w:rsidRDefault="00855C2B" w:rsidP="00523A9F"/>
          <w:p w:rsidR="00A66F62" w:rsidRDefault="00523A9F" w:rsidP="006464F5">
            <w:pPr>
              <w:jc w:val="center"/>
            </w:pPr>
            <w:r>
              <w:t>18</w:t>
            </w:r>
          </w:p>
        </w:tc>
        <w:tc>
          <w:tcPr>
            <w:tcW w:w="3267" w:type="dxa"/>
          </w:tcPr>
          <w:p w:rsidR="00323211" w:rsidRDefault="00323211" w:rsidP="00523A9F"/>
          <w:p w:rsidR="00523A9F" w:rsidRDefault="00523A9F" w:rsidP="002C46F9">
            <w:pPr>
              <w:jc w:val="center"/>
            </w:pPr>
            <w:r>
              <w:t>15</w:t>
            </w:r>
          </w:p>
        </w:tc>
      </w:tr>
      <w:tr w:rsidR="00323211" w:rsidTr="002C46F9">
        <w:trPr>
          <w:trHeight w:val="425"/>
        </w:trPr>
        <w:tc>
          <w:tcPr>
            <w:tcW w:w="10191" w:type="dxa"/>
            <w:gridSpan w:val="3"/>
          </w:tcPr>
          <w:p w:rsidR="00523A9F" w:rsidRDefault="00523A9F" w:rsidP="006464F5">
            <w:pPr>
              <w:rPr>
                <w:sz w:val="22"/>
                <w:szCs w:val="22"/>
              </w:rPr>
            </w:pPr>
          </w:p>
          <w:p w:rsidR="00007BD3" w:rsidRDefault="00007BD3" w:rsidP="002C46F9">
            <w:pPr>
              <w:jc w:val="center"/>
              <w:rPr>
                <w:b/>
                <w:sz w:val="22"/>
                <w:szCs w:val="22"/>
              </w:rPr>
            </w:pPr>
          </w:p>
          <w:p w:rsidR="00D5353E" w:rsidRDefault="00D5353E" w:rsidP="002C46F9">
            <w:pPr>
              <w:jc w:val="center"/>
              <w:rPr>
                <w:b/>
                <w:sz w:val="22"/>
                <w:szCs w:val="22"/>
              </w:rPr>
            </w:pPr>
          </w:p>
          <w:p w:rsidR="00323211" w:rsidRPr="00CF3C60" w:rsidRDefault="00323211" w:rsidP="002C46F9">
            <w:pPr>
              <w:jc w:val="center"/>
              <w:rPr>
                <w:b/>
                <w:sz w:val="22"/>
                <w:szCs w:val="22"/>
              </w:rPr>
            </w:pPr>
            <w:r w:rsidRPr="00CF3C60">
              <w:rPr>
                <w:b/>
                <w:sz w:val="22"/>
                <w:szCs w:val="22"/>
              </w:rPr>
              <w:t>Programming Highlights</w:t>
            </w:r>
          </w:p>
          <w:p w:rsidR="00323211" w:rsidRPr="00237072" w:rsidRDefault="00323211" w:rsidP="002C46F9">
            <w:pPr>
              <w:jc w:val="center"/>
              <w:rPr>
                <w:sz w:val="22"/>
                <w:szCs w:val="22"/>
              </w:rPr>
            </w:pPr>
          </w:p>
          <w:p w:rsidR="00323211" w:rsidRDefault="00323211" w:rsidP="002C46F9">
            <w:pPr>
              <w:pStyle w:val="NormalWeb"/>
              <w:shd w:val="clear" w:color="auto" w:fill="FFFFFF"/>
              <w:spacing w:before="0" w:beforeAutospacing="0" w:after="0" w:afterAutospacing="0" w:line="235" w:lineRule="atLeast"/>
              <w:rPr>
                <w:b/>
                <w:color w:val="000000"/>
                <w:sz w:val="22"/>
                <w:szCs w:val="22"/>
                <w:bdr w:val="none" w:sz="0" w:space="0" w:color="auto" w:frame="1"/>
              </w:rPr>
            </w:pPr>
            <w:r w:rsidRPr="00237072">
              <w:rPr>
                <w:b/>
                <w:color w:val="000000"/>
                <w:sz w:val="22"/>
                <w:szCs w:val="22"/>
                <w:bdr w:val="none" w:sz="0" w:space="0" w:color="auto" w:frame="1"/>
              </w:rPr>
              <w:t>Adult progr</w:t>
            </w:r>
            <w:r>
              <w:rPr>
                <w:b/>
                <w:color w:val="000000"/>
                <w:sz w:val="22"/>
                <w:szCs w:val="22"/>
                <w:bdr w:val="none" w:sz="0" w:space="0" w:color="auto" w:frame="1"/>
              </w:rPr>
              <w:t>amming highlights from November &amp; December</w:t>
            </w:r>
            <w:r w:rsidRPr="00237072">
              <w:rPr>
                <w:b/>
                <w:color w:val="000000"/>
                <w:sz w:val="22"/>
                <w:szCs w:val="22"/>
                <w:bdr w:val="none" w:sz="0" w:space="0" w:color="auto" w:frame="1"/>
              </w:rPr>
              <w:t>: </w:t>
            </w:r>
          </w:p>
          <w:p w:rsidR="006464F5" w:rsidRPr="006464F5" w:rsidRDefault="006464F5" w:rsidP="006464F5">
            <w:pPr>
              <w:spacing w:before="100" w:beforeAutospacing="1" w:after="100" w:afterAutospacing="1"/>
              <w:rPr>
                <w:color w:val="000000"/>
              </w:rPr>
            </w:pPr>
            <w:r w:rsidRPr="006464F5">
              <w:rPr>
                <w:color w:val="000000"/>
              </w:rPr>
              <w:t>November’s Ackerman Winery program was a fun event. Twelve people were able to attend an informative program complete with historical photos of the Amanas. A tasting segment followed the program and the 2021 holiday wine labels were revealed. This program was the first known partnership between Ackerman and the Library. The library received multiple compliments for including and supporting locally-owned grown and produced Iowa County goods, so we will continue cultivating local resources and knowledge and bringing that into the library for our patrons.</w:t>
            </w:r>
          </w:p>
          <w:p w:rsidR="006464F5" w:rsidRPr="006464F5" w:rsidRDefault="006464F5" w:rsidP="006464F5">
            <w:pPr>
              <w:spacing w:before="100" w:beforeAutospacing="1" w:after="100" w:afterAutospacing="1"/>
              <w:rPr>
                <w:color w:val="000000"/>
              </w:rPr>
            </w:pPr>
            <w:r w:rsidRPr="006464F5">
              <w:rPr>
                <w:color w:val="000000"/>
              </w:rPr>
              <w:t>The second event in the Dyslexia series was well received with 16 people in attendance. One family drove thirty minutes to attend after hearing about the program from Decoding Dyslexia Iowa marketing. It is great to see Williamsburg put on the map for new and innovative services.</w:t>
            </w:r>
          </w:p>
          <w:p w:rsidR="006464F5" w:rsidRPr="006464F5" w:rsidRDefault="006464F5" w:rsidP="006464F5">
            <w:pPr>
              <w:spacing w:before="100" w:beforeAutospacing="1" w:after="100" w:afterAutospacing="1"/>
              <w:rPr>
                <w:color w:val="000000"/>
              </w:rPr>
            </w:pPr>
            <w:r w:rsidRPr="006464F5">
              <w:rPr>
                <w:color w:val="000000"/>
              </w:rPr>
              <w:t xml:space="preserve">The public was thrilled to share holiday music with Peggy </w:t>
            </w:r>
            <w:proofErr w:type="spellStart"/>
            <w:r w:rsidRPr="006464F5">
              <w:rPr>
                <w:color w:val="000000"/>
              </w:rPr>
              <w:t>Wardenburg</w:t>
            </w:r>
            <w:proofErr w:type="spellEnd"/>
            <w:r w:rsidRPr="006464F5">
              <w:rPr>
                <w:color w:val="000000"/>
              </w:rPr>
              <w:t xml:space="preserve"> and Karin Malloy again this year. This continues a long-standing tradition nearing ten years of music with Peggy and Karin in the library. The three events drew 70 attendees who enjoyed sing-alongs, requests, and childhood favorites.</w:t>
            </w:r>
          </w:p>
          <w:p w:rsidR="006464F5" w:rsidRPr="006464F5" w:rsidRDefault="006464F5" w:rsidP="006464F5">
            <w:pPr>
              <w:spacing w:before="100" w:beforeAutospacing="1" w:after="100" w:afterAutospacing="1"/>
              <w:rPr>
                <w:color w:val="000000"/>
              </w:rPr>
            </w:pPr>
            <w:r w:rsidRPr="006464F5">
              <w:rPr>
                <w:color w:val="000000"/>
              </w:rPr>
              <w:t xml:space="preserve">Looking ahead, the library will be trying a new adult gaming series on Sundays in January. January is Financial Wellness Month and Chris Perez, Financial Advisor with Edward Jones, will be presenting on financial wellness Tuesday, Jan. 25 at 6:30 p.m. The library will also be installing a light therapy lamp, purchased by the Friends group, for patrons as a way to educate the public on </w:t>
            </w:r>
            <w:r w:rsidR="00CF3C60">
              <w:rPr>
                <w:color w:val="000000"/>
              </w:rPr>
              <w:t xml:space="preserve">the </w:t>
            </w:r>
            <w:r w:rsidRPr="006464F5">
              <w:rPr>
                <w:color w:val="000000"/>
              </w:rPr>
              <w:t>seasonal affective disorder. The lamp and educational materials will be located on the first floor and a newspaper article will be submitted to the newspapers to get the word out.</w:t>
            </w:r>
          </w:p>
          <w:p w:rsidR="006464F5" w:rsidRPr="006464F5" w:rsidRDefault="006464F5" w:rsidP="006464F5">
            <w:pPr>
              <w:spacing w:before="100" w:beforeAutospacing="1" w:after="100" w:afterAutospacing="1"/>
              <w:rPr>
                <w:color w:val="000000"/>
              </w:rPr>
            </w:pPr>
            <w:r w:rsidRPr="006464F5">
              <w:rPr>
                <w:color w:val="000000"/>
              </w:rPr>
              <w:t>Respectfully submitted,</w:t>
            </w:r>
          </w:p>
          <w:p w:rsidR="006464F5" w:rsidRPr="006464F5" w:rsidRDefault="006464F5" w:rsidP="006464F5">
            <w:pPr>
              <w:spacing w:before="100" w:beforeAutospacing="1" w:after="100" w:afterAutospacing="1"/>
              <w:rPr>
                <w:color w:val="000000"/>
              </w:rPr>
            </w:pPr>
            <w:r w:rsidRPr="006464F5">
              <w:rPr>
                <w:color w:val="000000"/>
              </w:rPr>
              <w:t>Shelley Anderson</w:t>
            </w:r>
          </w:p>
          <w:p w:rsidR="006464F5" w:rsidRPr="00237072" w:rsidRDefault="006464F5" w:rsidP="002C46F9">
            <w:pPr>
              <w:pStyle w:val="NormalWeb"/>
              <w:shd w:val="clear" w:color="auto" w:fill="FFFFFF"/>
              <w:spacing w:before="0" w:beforeAutospacing="0" w:after="0" w:afterAutospacing="0" w:line="235" w:lineRule="atLeast"/>
              <w:rPr>
                <w:b/>
                <w:color w:val="000000"/>
                <w:sz w:val="22"/>
                <w:szCs w:val="22"/>
                <w:bdr w:val="none" w:sz="0" w:space="0" w:color="auto" w:frame="1"/>
              </w:rPr>
            </w:pPr>
          </w:p>
          <w:p w:rsidR="00323211" w:rsidRPr="00237072" w:rsidRDefault="00323211" w:rsidP="002C46F9">
            <w:pPr>
              <w:rPr>
                <w:sz w:val="22"/>
                <w:szCs w:val="22"/>
              </w:rPr>
            </w:pPr>
          </w:p>
          <w:p w:rsidR="00323211" w:rsidRPr="00237072" w:rsidRDefault="00323211" w:rsidP="002C46F9">
            <w:pPr>
              <w:rPr>
                <w:b/>
                <w:sz w:val="22"/>
                <w:szCs w:val="22"/>
              </w:rPr>
            </w:pPr>
            <w:r w:rsidRPr="00237072">
              <w:rPr>
                <w:b/>
                <w:sz w:val="22"/>
                <w:szCs w:val="22"/>
              </w:rPr>
              <w:t>Youth Programming from</w:t>
            </w:r>
            <w:r>
              <w:rPr>
                <w:b/>
                <w:sz w:val="22"/>
                <w:szCs w:val="22"/>
              </w:rPr>
              <w:t xml:space="preserve"> November &amp; December</w:t>
            </w:r>
            <w:r w:rsidRPr="00237072">
              <w:rPr>
                <w:b/>
                <w:sz w:val="22"/>
                <w:szCs w:val="22"/>
              </w:rPr>
              <w:t xml:space="preserve"> :</w:t>
            </w:r>
          </w:p>
          <w:p w:rsidR="00323211" w:rsidRDefault="00007BD3" w:rsidP="00893AFA">
            <w:pPr>
              <w:spacing w:before="240" w:beforeAutospacing="1" w:after="100" w:afterAutospacing="1"/>
              <w:rPr>
                <w:color w:val="000000"/>
                <w:sz w:val="22"/>
                <w:szCs w:val="22"/>
              </w:rPr>
            </w:pPr>
            <w:r>
              <w:rPr>
                <w:color w:val="000000"/>
                <w:sz w:val="22"/>
                <w:szCs w:val="22"/>
              </w:rPr>
              <w:t>Hello Board Members! Happy New Year! We had a great December for youth programming with Santa’s Visit</w:t>
            </w:r>
            <w:r w:rsidR="00893AFA">
              <w:rPr>
                <w:color w:val="000000"/>
                <w:sz w:val="22"/>
                <w:szCs w:val="22"/>
              </w:rPr>
              <w:t xml:space="preserve"> (194)</w:t>
            </w:r>
            <w:r>
              <w:rPr>
                <w:color w:val="000000"/>
                <w:sz w:val="22"/>
                <w:szCs w:val="22"/>
              </w:rPr>
              <w:t xml:space="preserve">, Tuesday &amp; Thursday </w:t>
            </w:r>
            <w:proofErr w:type="spellStart"/>
            <w:r>
              <w:rPr>
                <w:color w:val="000000"/>
                <w:sz w:val="22"/>
                <w:szCs w:val="22"/>
              </w:rPr>
              <w:t>Storytimes</w:t>
            </w:r>
            <w:proofErr w:type="spellEnd"/>
            <w:r w:rsidR="00893AFA">
              <w:rPr>
                <w:color w:val="000000"/>
                <w:sz w:val="22"/>
                <w:szCs w:val="22"/>
              </w:rPr>
              <w:t xml:space="preserve"> (5-7)</w:t>
            </w:r>
            <w:r>
              <w:rPr>
                <w:color w:val="000000"/>
                <w:sz w:val="22"/>
                <w:szCs w:val="22"/>
              </w:rPr>
              <w:t>, and Early Out Lego Club</w:t>
            </w:r>
            <w:r w:rsidR="00893AFA">
              <w:rPr>
                <w:color w:val="000000"/>
                <w:sz w:val="22"/>
                <w:szCs w:val="22"/>
              </w:rPr>
              <w:t xml:space="preserve"> (25)</w:t>
            </w:r>
            <w:r>
              <w:rPr>
                <w:color w:val="000000"/>
                <w:sz w:val="22"/>
                <w:szCs w:val="22"/>
              </w:rPr>
              <w:t>. On Social Media, we featured our library elf Duncan, who entertained us with his adorable antics.</w:t>
            </w:r>
          </w:p>
          <w:p w:rsidR="00007BD3" w:rsidRDefault="00007BD3" w:rsidP="002C46F9">
            <w:pPr>
              <w:spacing w:before="100" w:beforeAutospacing="1" w:after="100" w:afterAutospacing="1"/>
              <w:rPr>
                <w:color w:val="000000"/>
                <w:sz w:val="22"/>
                <w:szCs w:val="22"/>
              </w:rPr>
            </w:pPr>
            <w:r>
              <w:rPr>
                <w:color w:val="000000"/>
                <w:sz w:val="22"/>
                <w:szCs w:val="22"/>
              </w:rPr>
              <w:t xml:space="preserve">January youth programming will feature our Tuesday &amp; Thursday </w:t>
            </w:r>
            <w:proofErr w:type="spellStart"/>
            <w:r>
              <w:rPr>
                <w:color w:val="000000"/>
                <w:sz w:val="22"/>
                <w:szCs w:val="22"/>
              </w:rPr>
              <w:t>Storytimes</w:t>
            </w:r>
            <w:proofErr w:type="spellEnd"/>
            <w:r>
              <w:rPr>
                <w:color w:val="000000"/>
                <w:sz w:val="22"/>
                <w:szCs w:val="22"/>
              </w:rPr>
              <w:t>, Early Out: Movie Madness, Early Out: Lego Club, and Family Fun Night which is back on Mondays. Our first Family Fun Night of 2022 will be a Lunar New Year’s party on Monday, January 31</w:t>
            </w:r>
            <w:r w:rsidRPr="00007BD3">
              <w:rPr>
                <w:color w:val="000000"/>
                <w:sz w:val="22"/>
                <w:szCs w:val="22"/>
                <w:vertAlign w:val="superscript"/>
              </w:rPr>
              <w:t>st</w:t>
            </w:r>
            <w:r>
              <w:rPr>
                <w:color w:val="000000"/>
                <w:sz w:val="22"/>
                <w:szCs w:val="22"/>
              </w:rPr>
              <w:t xml:space="preserve"> at 6:30-7:30 pm.</w:t>
            </w:r>
          </w:p>
          <w:p w:rsidR="00007BD3" w:rsidRPr="006B6C29" w:rsidRDefault="00007BD3" w:rsidP="002C46F9">
            <w:pPr>
              <w:spacing w:before="100" w:beforeAutospacing="1" w:after="100" w:afterAutospacing="1"/>
              <w:rPr>
                <w:color w:val="000000"/>
                <w:sz w:val="22"/>
                <w:szCs w:val="22"/>
              </w:rPr>
            </w:pPr>
            <w:r>
              <w:rPr>
                <w:color w:val="000000"/>
                <w:sz w:val="22"/>
                <w:szCs w:val="22"/>
              </w:rPr>
              <w:t xml:space="preserve">In the Children’s Area, Friends of the Library gifted us with a brand new LEGO table and there are plans in the works to add more “toys” to the area. </w:t>
            </w:r>
          </w:p>
          <w:p w:rsidR="00323211" w:rsidRPr="00237072" w:rsidRDefault="00007BD3" w:rsidP="002C46F9">
            <w:pPr>
              <w:spacing w:before="100" w:beforeAutospacing="1" w:after="100" w:afterAutospacing="1"/>
              <w:rPr>
                <w:color w:val="000000"/>
                <w:sz w:val="22"/>
                <w:szCs w:val="22"/>
              </w:rPr>
            </w:pPr>
            <w:r>
              <w:rPr>
                <w:color w:val="000000"/>
                <w:sz w:val="22"/>
                <w:szCs w:val="22"/>
              </w:rPr>
              <w:t xml:space="preserve">-Ann </w:t>
            </w:r>
            <w:proofErr w:type="spellStart"/>
            <w:r>
              <w:rPr>
                <w:color w:val="000000"/>
                <w:sz w:val="22"/>
                <w:szCs w:val="22"/>
              </w:rPr>
              <w:t>Egley</w:t>
            </w:r>
            <w:proofErr w:type="spellEnd"/>
            <w:r>
              <w:rPr>
                <w:color w:val="000000"/>
                <w:sz w:val="22"/>
                <w:szCs w:val="22"/>
              </w:rPr>
              <w:t xml:space="preserve">- </w:t>
            </w:r>
            <w:r w:rsidR="00323211" w:rsidRPr="006B6C29">
              <w:rPr>
                <w:color w:val="000000"/>
                <w:sz w:val="22"/>
                <w:szCs w:val="22"/>
              </w:rPr>
              <w:t>YS Librarian</w:t>
            </w:r>
          </w:p>
        </w:tc>
      </w:tr>
    </w:tbl>
    <w:p w:rsidR="002C46F9" w:rsidRDefault="002C46F9"/>
    <w:sectPr w:rsidR="002C46F9" w:rsidSect="002A6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BCE"/>
    <w:multiLevelType w:val="hybridMultilevel"/>
    <w:tmpl w:val="FD0A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C79B0"/>
    <w:multiLevelType w:val="hybridMultilevel"/>
    <w:tmpl w:val="B2D4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A6E48"/>
    <w:multiLevelType w:val="hybridMultilevel"/>
    <w:tmpl w:val="86922EDA"/>
    <w:lvl w:ilvl="0" w:tplc="2CB21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A83FF7"/>
    <w:multiLevelType w:val="hybridMultilevel"/>
    <w:tmpl w:val="931AB9AE"/>
    <w:lvl w:ilvl="0" w:tplc="8D44F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5E049B"/>
    <w:multiLevelType w:val="hybridMultilevel"/>
    <w:tmpl w:val="6C904668"/>
    <w:lvl w:ilvl="0" w:tplc="FA788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7A7FAC"/>
    <w:multiLevelType w:val="hybridMultilevel"/>
    <w:tmpl w:val="6E98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11"/>
    <w:rsid w:val="00007BD3"/>
    <w:rsid w:val="00041867"/>
    <w:rsid w:val="00212547"/>
    <w:rsid w:val="002A69F6"/>
    <w:rsid w:val="002C46F9"/>
    <w:rsid w:val="00323211"/>
    <w:rsid w:val="0036038F"/>
    <w:rsid w:val="003D44CF"/>
    <w:rsid w:val="00434577"/>
    <w:rsid w:val="00523A9F"/>
    <w:rsid w:val="0057438F"/>
    <w:rsid w:val="006458D0"/>
    <w:rsid w:val="006464F5"/>
    <w:rsid w:val="0080252C"/>
    <w:rsid w:val="0082718D"/>
    <w:rsid w:val="00855C2B"/>
    <w:rsid w:val="008566B9"/>
    <w:rsid w:val="00893AFA"/>
    <w:rsid w:val="009772D2"/>
    <w:rsid w:val="00A66F62"/>
    <w:rsid w:val="00B17B2F"/>
    <w:rsid w:val="00C77172"/>
    <w:rsid w:val="00CF3C60"/>
    <w:rsid w:val="00D53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71E8"/>
  <w15:chartTrackingRefBased/>
  <w15:docId w15:val="{BCCD5E8C-AE0E-4D09-8B14-43E0BE1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2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211"/>
    <w:pPr>
      <w:ind w:left="720"/>
      <w:contextualSpacing/>
    </w:pPr>
  </w:style>
  <w:style w:type="table" w:styleId="TableGrid">
    <w:name w:val="Table Grid"/>
    <w:basedOn w:val="TableNormal"/>
    <w:uiPriority w:val="39"/>
    <w:rsid w:val="00323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23211"/>
    <w:pPr>
      <w:spacing w:before="100" w:beforeAutospacing="1" w:after="100" w:afterAutospacing="1"/>
    </w:pPr>
  </w:style>
  <w:style w:type="paragraph" w:customStyle="1" w:styleId="paragraph">
    <w:name w:val="paragraph"/>
    <w:basedOn w:val="Normal"/>
    <w:rsid w:val="00323211"/>
    <w:pPr>
      <w:spacing w:before="100" w:beforeAutospacing="1" w:after="100" w:afterAutospacing="1"/>
    </w:pPr>
  </w:style>
  <w:style w:type="character" w:customStyle="1" w:styleId="normaltextrun">
    <w:name w:val="normaltextrun"/>
    <w:basedOn w:val="DefaultParagraphFont"/>
    <w:rsid w:val="00323211"/>
  </w:style>
  <w:style w:type="character" w:customStyle="1" w:styleId="eop">
    <w:name w:val="eop"/>
    <w:basedOn w:val="DefaultParagraphFont"/>
    <w:rsid w:val="00323211"/>
  </w:style>
  <w:style w:type="paragraph" w:styleId="BalloonText">
    <w:name w:val="Balloon Text"/>
    <w:basedOn w:val="Normal"/>
    <w:link w:val="BalloonTextChar"/>
    <w:uiPriority w:val="99"/>
    <w:semiHidden/>
    <w:unhideWhenUsed/>
    <w:rsid w:val="00007B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B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13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4814</TotalTime>
  <Pages>4</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White</dc:creator>
  <cp:keywords/>
  <dc:description/>
  <cp:lastModifiedBy>Briana White</cp:lastModifiedBy>
  <cp:revision>1</cp:revision>
  <cp:lastPrinted>2022-01-13T17:18:00Z</cp:lastPrinted>
  <dcterms:created xsi:type="dcterms:W3CDTF">2022-01-10T16:52:00Z</dcterms:created>
  <dcterms:modified xsi:type="dcterms:W3CDTF">2022-01-14T16:02:00Z</dcterms:modified>
</cp:coreProperties>
</file>